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
        <w:gridCol w:w="1272"/>
        <w:gridCol w:w="1891"/>
        <w:gridCol w:w="1091"/>
        <w:gridCol w:w="1091"/>
        <w:gridCol w:w="1091"/>
        <w:gridCol w:w="1092"/>
        <w:gridCol w:w="1091"/>
        <w:gridCol w:w="1094"/>
        <w:gridCol w:w="122"/>
      </w:tblGrid>
      <w:tr>
        <w:trPr>
          <w:trHeight w:val="5772" w:hRule="atLeast"/>
        </w:trPr>
        <w:tc>
          <w:tcPr>
            <w:tcW w:w="9957" w:type="dxa"/>
            <w:gridSpan w:val="10"/>
            <w:tcBorders>
              <w:bottom w:val="single" w:sz="12" w:space="0" w:color="000000"/>
            </w:tcBorders>
          </w:tcPr>
          <w:p>
            <w:pPr>
              <w:pStyle w:val="TableParagraph"/>
              <w:tabs>
                <w:tab w:pos="770" w:val="left" w:leader="none"/>
                <w:tab w:pos="2880" w:val="left" w:leader="none"/>
              </w:tabs>
              <w:spacing w:before="20"/>
              <w:ind w:left="17"/>
              <w:jc w:val="center"/>
              <w:rPr>
                <w:b/>
                <w:sz w:val="14"/>
              </w:rPr>
            </w:pPr>
            <w:r>
              <w:rPr>
                <w:rFonts w:ascii="Noto Sans CJK JP Regular" w:eastAsia="Noto Sans CJK JP Regular" w:hint="eastAsia"/>
                <w:sz w:val="21"/>
              </w:rPr>
              <w:t>表</w:t>
            </w:r>
            <w:r>
              <w:rPr>
                <w:rFonts w:ascii="Noto Sans CJK JP Regular" w:eastAsia="Noto Sans CJK JP Regular" w:hint="eastAsia"/>
                <w:spacing w:val="7"/>
                <w:sz w:val="21"/>
              </w:rPr>
              <w:t> </w:t>
            </w:r>
            <w:r>
              <w:rPr>
                <w:b/>
                <w:sz w:val="21"/>
              </w:rPr>
              <w:t>6-8</w:t>
              <w:tab/>
            </w:r>
            <w:r>
              <w:rPr>
                <w:rFonts w:ascii="Noto Sans CJK JP Regular" w:eastAsia="Noto Sans CJK JP Regular" w:hint="eastAsia"/>
                <w:sz w:val="21"/>
              </w:rPr>
              <w:t>无组织废气监测</w:t>
            </w:r>
            <w:r>
              <w:rPr>
                <w:rFonts w:ascii="Noto Sans CJK JP Regular" w:eastAsia="Noto Sans CJK JP Regular" w:hint="eastAsia"/>
                <w:spacing w:val="-3"/>
                <w:sz w:val="21"/>
              </w:rPr>
              <w:t>结</w:t>
            </w:r>
            <w:r>
              <w:rPr>
                <w:rFonts w:ascii="Noto Sans CJK JP Regular" w:eastAsia="Noto Sans CJK JP Regular" w:hint="eastAsia"/>
                <w:sz w:val="21"/>
              </w:rPr>
              <w:t>果</w:t>
              <w:tab/>
              <w:t>单位：</w:t>
            </w:r>
            <w:r>
              <w:rPr>
                <w:b/>
                <w:sz w:val="21"/>
              </w:rPr>
              <w:t>mg/m</w:t>
            </w:r>
            <w:r>
              <w:rPr>
                <w:b/>
                <w:position w:val="7"/>
                <w:sz w:val="14"/>
              </w:rPr>
              <w:t>3</w:t>
            </w:r>
          </w:p>
          <w:p>
            <w:pPr>
              <w:pStyle w:val="TableParagraph"/>
              <w:spacing w:before="10"/>
              <w:rPr>
                <w:sz w:val="13"/>
              </w:rPr>
            </w:pPr>
          </w:p>
          <w:p>
            <w:pPr>
              <w:pStyle w:val="TableParagraph"/>
              <w:ind w:left="99"/>
              <w:rPr>
                <w:sz w:val="20"/>
              </w:rPr>
            </w:pPr>
            <w:r>
              <w:rPr>
                <w:sz w:val="20"/>
              </w:rPr>
              <w:pict>
                <v:group style="width:114.05pt;height:29.55pt;mso-position-horizontal-relative:char;mso-position-vertical-relative:line" coordorigin="0,0" coordsize="2281,591">
                  <v:line style="position:absolute" from="8,8" to="2274,583" stroked="true" strokeweight=".75pt" strokecolor="#000000">
                    <v:stroke dashstyle="solid"/>
                  </v:line>
                </v:group>
              </w:pict>
            </w:r>
            <w:r>
              <w:rPr>
                <w:sz w:val="20"/>
              </w:rPr>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tabs>
                <w:tab w:pos="770" w:val="left" w:leader="none"/>
              </w:tabs>
              <w:spacing w:before="156"/>
              <w:ind w:left="17"/>
              <w:jc w:val="center"/>
              <w:rPr>
                <w:rFonts w:ascii="Noto Sans CJK JP Regular" w:eastAsia="Noto Sans CJK JP Regular" w:hint="eastAsia"/>
                <w:sz w:val="21"/>
              </w:rPr>
            </w:pPr>
            <w:r>
              <w:rPr>
                <w:rFonts w:ascii="Noto Sans CJK JP Regular" w:eastAsia="Noto Sans CJK JP Regular" w:hint="eastAsia"/>
                <w:sz w:val="21"/>
              </w:rPr>
              <w:t>表</w:t>
            </w:r>
            <w:r>
              <w:rPr>
                <w:rFonts w:ascii="Noto Sans CJK JP Regular" w:eastAsia="Noto Sans CJK JP Regular" w:hint="eastAsia"/>
                <w:spacing w:val="7"/>
                <w:sz w:val="21"/>
              </w:rPr>
              <w:t> </w:t>
            </w:r>
            <w:r>
              <w:rPr>
                <w:b/>
                <w:sz w:val="21"/>
              </w:rPr>
              <w:t>6-9</w:t>
              <w:tab/>
            </w:r>
            <w:r>
              <w:rPr>
                <w:rFonts w:ascii="Noto Sans CJK JP Regular" w:eastAsia="Noto Sans CJK JP Regular" w:hint="eastAsia"/>
                <w:sz w:val="21"/>
              </w:rPr>
              <w:t>有组织颗粒物监</w:t>
            </w:r>
            <w:r>
              <w:rPr>
                <w:rFonts w:ascii="Noto Sans CJK JP Regular" w:eastAsia="Noto Sans CJK JP Regular" w:hint="eastAsia"/>
                <w:spacing w:val="-3"/>
                <w:sz w:val="21"/>
              </w:rPr>
              <w:t>测</w:t>
            </w:r>
            <w:r>
              <w:rPr>
                <w:rFonts w:ascii="Noto Sans CJK JP Regular" w:eastAsia="Noto Sans CJK JP Regular" w:hint="eastAsia"/>
                <w:sz w:val="21"/>
              </w:rPr>
              <w:t>结果</w:t>
            </w:r>
          </w:p>
        </w:tc>
      </w:tr>
      <w:tr>
        <w:trPr>
          <w:trHeight w:val="272" w:hRule="atLeast"/>
        </w:trPr>
        <w:tc>
          <w:tcPr>
            <w:tcW w:w="122" w:type="dxa"/>
            <w:tcBorders>
              <w:top w:val="nil"/>
              <w:bottom w:val="nil"/>
              <w:right w:val="single" w:sz="12" w:space="0" w:color="000000"/>
            </w:tcBorders>
          </w:tcPr>
          <w:p>
            <w:pPr>
              <w:pStyle w:val="TableParagraph"/>
              <w:rPr>
                <w:sz w:val="20"/>
              </w:rPr>
            </w:pPr>
          </w:p>
        </w:tc>
        <w:tc>
          <w:tcPr>
            <w:tcW w:w="9713" w:type="dxa"/>
            <w:gridSpan w:val="8"/>
            <w:tcBorders>
              <w:top w:val="single" w:sz="12" w:space="0" w:color="000000"/>
              <w:left w:val="single" w:sz="12" w:space="0" w:color="000000"/>
              <w:bottom w:val="single" w:sz="6" w:space="0" w:color="000000"/>
              <w:right w:val="single" w:sz="12" w:space="0" w:color="000000"/>
            </w:tcBorders>
          </w:tcPr>
          <w:p>
            <w:pPr>
              <w:pStyle w:val="TableParagraph"/>
              <w:spacing w:line="253" w:lineRule="exact"/>
              <w:ind w:left="4408" w:right="4394"/>
              <w:jc w:val="center"/>
              <w:rPr>
                <w:rFonts w:ascii="Noto Sans CJK JP Regular" w:eastAsia="Noto Sans CJK JP Regular" w:hint="eastAsia"/>
                <w:sz w:val="21"/>
              </w:rPr>
            </w:pPr>
            <w:r>
              <w:rPr>
                <w:rFonts w:ascii="Noto Sans CJK JP Regular" w:eastAsia="Noto Sans CJK JP Regular" w:hint="eastAsia"/>
                <w:sz w:val="21"/>
              </w:rPr>
              <w:t>检测结果</w:t>
            </w:r>
          </w:p>
        </w:tc>
        <w:tc>
          <w:tcPr>
            <w:tcW w:w="122" w:type="dxa"/>
            <w:tcBorders>
              <w:top w:val="nil"/>
              <w:left w:val="single" w:sz="12" w:space="0" w:color="000000"/>
              <w:bottom w:val="nil"/>
            </w:tcBorders>
          </w:tcPr>
          <w:p>
            <w:pPr>
              <w:pStyle w:val="TableParagraph"/>
              <w:rPr>
                <w:sz w:val="20"/>
              </w:rPr>
            </w:pPr>
          </w:p>
        </w:tc>
      </w:tr>
      <w:tr>
        <w:trPr>
          <w:trHeight w:val="272" w:hRule="atLeast"/>
        </w:trPr>
        <w:tc>
          <w:tcPr>
            <w:tcW w:w="122" w:type="dxa"/>
            <w:tcBorders>
              <w:top w:val="nil"/>
              <w:bottom w:val="nil"/>
              <w:right w:val="single" w:sz="12" w:space="0" w:color="000000"/>
            </w:tcBorders>
          </w:tcPr>
          <w:p>
            <w:pPr>
              <w:pStyle w:val="TableParagraph"/>
              <w:rPr>
                <w:sz w:val="20"/>
              </w:rPr>
            </w:pPr>
          </w:p>
        </w:tc>
        <w:tc>
          <w:tcPr>
            <w:tcW w:w="1272" w:type="dxa"/>
            <w:tcBorders>
              <w:top w:val="single" w:sz="6" w:space="0" w:color="000000"/>
              <w:left w:val="single" w:sz="12" w:space="0" w:color="000000"/>
              <w:bottom w:val="single" w:sz="6" w:space="0" w:color="000000"/>
              <w:right w:val="single" w:sz="6" w:space="0" w:color="000000"/>
            </w:tcBorders>
          </w:tcPr>
          <w:p>
            <w:pPr>
              <w:pStyle w:val="TableParagraph"/>
              <w:spacing w:line="253" w:lineRule="exact"/>
              <w:ind w:left="204"/>
              <w:rPr>
                <w:rFonts w:ascii="Noto Sans CJK JP Regular" w:eastAsia="Noto Sans CJK JP Regular" w:hint="eastAsia"/>
                <w:sz w:val="21"/>
              </w:rPr>
            </w:pPr>
            <w:r>
              <w:rPr>
                <w:rFonts w:ascii="Noto Sans CJK JP Regular" w:eastAsia="Noto Sans CJK JP Regular" w:hint="eastAsia"/>
                <w:sz w:val="21"/>
              </w:rPr>
              <w:t>采样点位</w:t>
            </w: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521"/>
              <w:rPr>
                <w:rFonts w:ascii="Noto Sans CJK JP Regular" w:eastAsia="Noto Sans CJK JP Regular" w:hint="eastAsia"/>
                <w:sz w:val="21"/>
              </w:rPr>
            </w:pPr>
            <w:r>
              <w:rPr>
                <w:rFonts w:ascii="Noto Sans CJK JP Regular" w:eastAsia="Noto Sans CJK JP Regular" w:hint="eastAsia"/>
                <w:sz w:val="21"/>
              </w:rPr>
              <w:t>检测项目</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211"/>
              <w:jc w:val="right"/>
              <w:rPr>
                <w:rFonts w:ascii="Noto Sans CJK JP Regular" w:eastAsia="Noto Sans CJK JP Regular" w:hint="eastAsia"/>
                <w:sz w:val="21"/>
              </w:rPr>
            </w:pPr>
            <w:r>
              <w:rPr>
                <w:rFonts w:ascii="Noto Sans CJK JP Regular" w:eastAsia="Noto Sans CJK JP Regular" w:hint="eastAsia"/>
                <w:sz w:val="21"/>
              </w:rPr>
              <w:t>第 </w:t>
            </w:r>
            <w:r>
              <w:rPr>
                <w:b/>
                <w:sz w:val="21"/>
              </w:rPr>
              <w:t>1 </w:t>
            </w:r>
            <w:r>
              <w:rPr>
                <w:rFonts w:ascii="Noto Sans CJK JP Regular" w:eastAsia="Noto Sans CJK JP Regular" w:hint="eastAsia"/>
                <w:sz w:val="21"/>
              </w:rPr>
              <w:t>次</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209"/>
              <w:jc w:val="right"/>
              <w:rPr>
                <w:rFonts w:ascii="Noto Sans CJK JP Regular" w:eastAsia="Noto Sans CJK JP Regular" w:hint="eastAsia"/>
                <w:sz w:val="21"/>
              </w:rPr>
            </w:pPr>
            <w:r>
              <w:rPr>
                <w:rFonts w:ascii="Noto Sans CJK JP Regular" w:eastAsia="Noto Sans CJK JP Regular" w:hint="eastAsia"/>
                <w:sz w:val="21"/>
              </w:rPr>
              <w:t>第 </w:t>
            </w:r>
            <w:r>
              <w:rPr>
                <w:b/>
                <w:sz w:val="21"/>
              </w:rPr>
              <w:t>2 </w:t>
            </w:r>
            <w:r>
              <w:rPr>
                <w:rFonts w:ascii="Noto Sans CJK JP Regular" w:eastAsia="Noto Sans CJK JP Regular" w:hint="eastAsia"/>
                <w:sz w:val="21"/>
              </w:rPr>
              <w:t>次</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4" w:right="123"/>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3 </w:t>
            </w:r>
            <w:r>
              <w:rPr>
                <w:rFonts w:ascii="Noto Sans CJK JP Regular" w:eastAsia="Noto Sans CJK JP Regular" w:hint="eastAsia"/>
                <w:sz w:val="21"/>
              </w:rPr>
              <w:t>次</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6" w:right="124"/>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1 </w:t>
            </w:r>
            <w:r>
              <w:rPr>
                <w:rFonts w:ascii="Noto Sans CJK JP Regular" w:eastAsia="Noto Sans CJK JP Regular" w:hint="eastAsia"/>
                <w:sz w:val="21"/>
              </w:rPr>
              <w:t>次</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5" w:right="121"/>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2 </w:t>
            </w:r>
            <w:r>
              <w:rPr>
                <w:rFonts w:ascii="Noto Sans CJK JP Regular" w:eastAsia="Noto Sans CJK JP Regular" w:hint="eastAsia"/>
                <w:sz w:val="21"/>
              </w:rPr>
              <w:t>次</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line="253" w:lineRule="exact"/>
              <w:ind w:left="234"/>
              <w:rPr>
                <w:rFonts w:ascii="Noto Sans CJK JP Regular" w:eastAsia="Noto Sans CJK JP Regular" w:hint="eastAsia"/>
                <w:sz w:val="21"/>
              </w:rPr>
            </w:pPr>
            <w:r>
              <w:rPr>
                <w:rFonts w:ascii="Noto Sans CJK JP Regular" w:eastAsia="Noto Sans CJK JP Regular" w:hint="eastAsia"/>
                <w:sz w:val="21"/>
              </w:rPr>
              <w:t>第 </w:t>
            </w:r>
            <w:r>
              <w:rPr>
                <w:b/>
                <w:sz w:val="21"/>
              </w:rPr>
              <w:t>3 </w:t>
            </w:r>
            <w:r>
              <w:rPr>
                <w:rFonts w:ascii="Noto Sans CJK JP Regular" w:eastAsia="Noto Sans CJK JP Regular" w:hint="eastAsia"/>
                <w:sz w:val="21"/>
              </w:rPr>
              <w:t>次</w:t>
            </w:r>
          </w:p>
        </w:tc>
        <w:tc>
          <w:tcPr>
            <w:tcW w:w="122" w:type="dxa"/>
            <w:tcBorders>
              <w:top w:val="nil"/>
              <w:left w:val="single" w:sz="12" w:space="0" w:color="000000"/>
              <w:bottom w:val="nil"/>
            </w:tcBorders>
          </w:tcPr>
          <w:p>
            <w:pPr>
              <w:pStyle w:val="TableParagraph"/>
              <w:rPr>
                <w:sz w:val="20"/>
              </w:rPr>
            </w:pPr>
          </w:p>
        </w:tc>
      </w:tr>
      <w:tr>
        <w:trPr>
          <w:trHeight w:val="270" w:hRule="atLeast"/>
        </w:trPr>
        <w:tc>
          <w:tcPr>
            <w:tcW w:w="122" w:type="dxa"/>
            <w:vMerge w:val="restart"/>
            <w:tcBorders>
              <w:top w:val="nil"/>
              <w:bottom w:val="nil"/>
              <w:right w:val="single" w:sz="12" w:space="0" w:color="000000"/>
            </w:tcBorders>
          </w:tcPr>
          <w:p>
            <w:pPr>
              <w:pStyle w:val="TableParagraph"/>
              <w:rPr>
                <w:sz w:val="20"/>
              </w:rPr>
            </w:pPr>
          </w:p>
        </w:tc>
        <w:tc>
          <w:tcPr>
            <w:tcW w:w="1272" w:type="dxa"/>
            <w:vMerge w:val="restart"/>
            <w:tcBorders>
              <w:top w:val="single" w:sz="6" w:space="0" w:color="000000"/>
              <w:left w:val="single" w:sz="12" w:space="0" w:color="000000"/>
              <w:bottom w:val="single" w:sz="6" w:space="0" w:color="000000"/>
              <w:right w:val="single" w:sz="6" w:space="0" w:color="000000"/>
            </w:tcBorders>
          </w:tcPr>
          <w:p>
            <w:pPr>
              <w:pStyle w:val="TableParagraph"/>
              <w:rPr>
                <w:sz w:val="20"/>
              </w:rPr>
            </w:pPr>
          </w:p>
          <w:p>
            <w:pPr>
              <w:pStyle w:val="TableParagraph"/>
              <w:rPr>
                <w:sz w:val="20"/>
              </w:rPr>
            </w:pPr>
          </w:p>
          <w:p>
            <w:pPr>
              <w:pStyle w:val="TableParagraph"/>
              <w:spacing w:before="10"/>
              <w:rPr>
                <w:sz w:val="24"/>
              </w:rPr>
            </w:pPr>
          </w:p>
          <w:p>
            <w:pPr>
              <w:pStyle w:val="TableParagraph"/>
              <w:spacing w:line="146" w:lineRule="auto"/>
              <w:ind w:left="309" w:right="92" w:hanging="209"/>
              <w:rPr>
                <w:rFonts w:ascii="Noto Sans CJK JP Regular" w:eastAsia="Noto Sans CJK JP Regular" w:hint="eastAsia"/>
                <w:sz w:val="21"/>
              </w:rPr>
            </w:pPr>
            <w:r>
              <w:rPr>
                <w:sz w:val="21"/>
              </w:rPr>
              <w:t>1#</w:t>
            </w:r>
            <w:r>
              <w:rPr>
                <w:rFonts w:ascii="Noto Sans CJK JP Regular" w:eastAsia="Noto Sans CJK JP Regular" w:hint="eastAsia"/>
                <w:sz w:val="21"/>
              </w:rPr>
              <w:t>废气排气筒出口</w:t>
            </w: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523"/>
              <w:rPr>
                <w:rFonts w:ascii="Noto Sans CJK JP Regular" w:eastAsia="Noto Sans CJK JP Regular" w:hint="eastAsia"/>
                <w:sz w:val="21"/>
              </w:rPr>
            </w:pPr>
            <w:r>
              <w:rPr>
                <w:rFonts w:ascii="Noto Sans CJK JP Regular" w:eastAsia="Noto Sans CJK JP Regular" w:hint="eastAsia"/>
                <w:sz w:val="21"/>
              </w:rPr>
              <w:t>检测时间</w:t>
            </w:r>
          </w:p>
        </w:tc>
        <w:tc>
          <w:tcPr>
            <w:tcW w:w="327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7"/>
              <w:ind w:left="1144" w:right="1129"/>
              <w:jc w:val="center"/>
              <w:rPr>
                <w:sz w:val="21"/>
              </w:rPr>
            </w:pPr>
            <w:r>
              <w:rPr>
                <w:sz w:val="21"/>
              </w:rPr>
              <w:t>2019.04.30</w:t>
            </w:r>
          </w:p>
        </w:tc>
        <w:tc>
          <w:tcPr>
            <w:tcW w:w="3277" w:type="dxa"/>
            <w:gridSpan w:val="3"/>
            <w:tcBorders>
              <w:top w:val="single" w:sz="6" w:space="0" w:color="000000"/>
              <w:left w:val="single" w:sz="6" w:space="0" w:color="000000"/>
              <w:bottom w:val="single" w:sz="6" w:space="0" w:color="000000"/>
              <w:right w:val="single" w:sz="12" w:space="0" w:color="000000"/>
            </w:tcBorders>
          </w:tcPr>
          <w:p>
            <w:pPr>
              <w:pStyle w:val="TableParagraph"/>
              <w:spacing w:before="7"/>
              <w:ind w:left="1150" w:right="1118"/>
              <w:jc w:val="center"/>
              <w:rPr>
                <w:sz w:val="21"/>
              </w:rPr>
            </w:pPr>
            <w:r>
              <w:rPr>
                <w:sz w:val="21"/>
              </w:rPr>
              <w:t>2019.05.01</w:t>
            </w:r>
          </w:p>
        </w:tc>
        <w:tc>
          <w:tcPr>
            <w:tcW w:w="122" w:type="dxa"/>
            <w:tcBorders>
              <w:top w:val="nil"/>
              <w:left w:val="single" w:sz="12" w:space="0" w:color="000000"/>
              <w:bottom w:val="nil"/>
            </w:tcBorders>
          </w:tcPr>
          <w:p>
            <w:pPr>
              <w:pStyle w:val="TableParagraph"/>
              <w:rPr>
                <w:sz w:val="20"/>
              </w:rPr>
            </w:pPr>
          </w:p>
        </w:tc>
      </w:tr>
      <w:tr>
        <w:trPr>
          <w:trHeight w:val="273"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92"/>
              <w:jc w:val="right"/>
              <w:rPr>
                <w:rFonts w:ascii="Noto Sans CJK JP Regular" w:hAnsi="Noto Sans CJK JP Regular" w:eastAsia="Noto Sans CJK JP Regular" w:hint="eastAsia"/>
                <w:sz w:val="21"/>
              </w:rPr>
            </w:pPr>
            <w:r>
              <w:rPr>
                <w:rFonts w:ascii="Noto Sans CJK JP Regular" w:hAnsi="Noto Sans CJK JP Regular" w:eastAsia="Noto Sans CJK JP Regular" w:hint="eastAsia"/>
                <w:sz w:val="21"/>
              </w:rPr>
              <w:t>废气温度（℃）</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4" w:right="123"/>
              <w:jc w:val="center"/>
              <w:rPr>
                <w:sz w:val="21"/>
              </w:rPr>
            </w:pPr>
            <w:r>
              <w:rPr>
                <w:sz w:val="21"/>
              </w:rPr>
              <w:t>25</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6" w:right="123"/>
              <w:jc w:val="center"/>
              <w:rPr>
                <w:sz w:val="21"/>
              </w:rPr>
            </w:pPr>
            <w:r>
              <w:rPr>
                <w:sz w:val="21"/>
              </w:rPr>
              <w:t>25</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9" w:right="123"/>
              <w:jc w:val="center"/>
              <w:rPr>
                <w:sz w:val="21"/>
              </w:rPr>
            </w:pPr>
            <w:r>
              <w:rPr>
                <w:sz w:val="21"/>
              </w:rPr>
              <w:t>25</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1" w:right="124"/>
              <w:jc w:val="center"/>
              <w:rPr>
                <w:sz w:val="21"/>
              </w:rPr>
            </w:pPr>
            <w:r>
              <w:rPr>
                <w:sz w:val="21"/>
              </w:rPr>
              <w:t>24</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2" w:right="123"/>
              <w:jc w:val="center"/>
              <w:rPr>
                <w:sz w:val="21"/>
              </w:rPr>
            </w:pPr>
            <w:r>
              <w:rPr>
                <w:sz w:val="21"/>
              </w:rPr>
              <w:t>23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99" w:right="369"/>
              <w:jc w:val="center"/>
              <w:rPr>
                <w:sz w:val="21"/>
              </w:rPr>
            </w:pPr>
            <w:r>
              <w:rPr>
                <w:sz w:val="21"/>
              </w:rPr>
              <w:t>24</w:t>
            </w:r>
          </w:p>
        </w:tc>
        <w:tc>
          <w:tcPr>
            <w:tcW w:w="122" w:type="dxa"/>
            <w:tcBorders>
              <w:top w:val="nil"/>
              <w:left w:val="single" w:sz="12" w:space="0" w:color="000000"/>
              <w:bottom w:val="nil"/>
            </w:tcBorders>
          </w:tcPr>
          <w:p>
            <w:pPr>
              <w:pStyle w:val="TableParagraph"/>
              <w:rPr>
                <w:sz w:val="20"/>
              </w:rPr>
            </w:pPr>
          </w:p>
        </w:tc>
      </w:tr>
      <w:tr>
        <w:trPr>
          <w:trHeight w:val="273"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34"/>
              <w:rPr>
                <w:rFonts w:ascii="Noto Sans CJK JP Regular" w:eastAsia="Noto Sans CJK JP Regular" w:hint="eastAsia"/>
                <w:sz w:val="21"/>
              </w:rPr>
            </w:pPr>
            <w:r>
              <w:rPr>
                <w:rFonts w:ascii="Noto Sans CJK JP Regular" w:eastAsia="Noto Sans CJK JP Regular" w:hint="eastAsia"/>
                <w:sz w:val="21"/>
              </w:rPr>
              <w:t>湿度（</w:t>
            </w:r>
            <w:r>
              <w:rPr>
                <w:sz w:val="21"/>
              </w:rPr>
              <w:t>%</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9" w:right="123"/>
              <w:jc w:val="center"/>
              <w:rPr>
                <w:sz w:val="21"/>
              </w:rPr>
            </w:pPr>
            <w:r>
              <w:rPr>
                <w:sz w:val="21"/>
              </w:rPr>
              <w:t>2.4</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1" w:right="123"/>
              <w:jc w:val="center"/>
              <w:rPr>
                <w:sz w:val="21"/>
              </w:rPr>
            </w:pPr>
            <w:r>
              <w:rPr>
                <w:sz w:val="21"/>
              </w:rPr>
              <w:t>2.4</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4" w:right="123"/>
              <w:jc w:val="center"/>
              <w:rPr>
                <w:sz w:val="21"/>
              </w:rPr>
            </w:pPr>
            <w:r>
              <w:rPr>
                <w:sz w:val="21"/>
              </w:rPr>
              <w:t>2.4</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6" w:right="124"/>
              <w:jc w:val="center"/>
              <w:rPr>
                <w:sz w:val="21"/>
              </w:rPr>
            </w:pPr>
            <w:r>
              <w:rPr>
                <w:sz w:val="21"/>
              </w:rPr>
              <w:t>2.5</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5" w:right="121"/>
              <w:jc w:val="center"/>
              <w:rPr>
                <w:sz w:val="21"/>
              </w:rPr>
            </w:pPr>
            <w:r>
              <w:rPr>
                <w:sz w:val="21"/>
              </w:rPr>
              <w:t>2.5</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99" w:right="369"/>
              <w:jc w:val="center"/>
              <w:rPr>
                <w:sz w:val="21"/>
              </w:rPr>
            </w:pPr>
            <w:r>
              <w:rPr>
                <w:sz w:val="21"/>
              </w:rPr>
              <w:t>2.5</w:t>
            </w:r>
          </w:p>
        </w:tc>
        <w:tc>
          <w:tcPr>
            <w:tcW w:w="122" w:type="dxa"/>
            <w:tcBorders>
              <w:top w:val="nil"/>
              <w:left w:val="single" w:sz="12" w:space="0" w:color="000000"/>
              <w:bottom w:val="nil"/>
            </w:tcBorders>
          </w:tcPr>
          <w:p>
            <w:pPr>
              <w:pStyle w:val="TableParagraph"/>
              <w:rPr>
                <w:sz w:val="20"/>
              </w:rPr>
            </w:pPr>
          </w:p>
        </w:tc>
      </w:tr>
      <w:tr>
        <w:trPr>
          <w:trHeight w:val="272"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24"/>
              <w:rPr>
                <w:rFonts w:ascii="Noto Sans CJK JP Regular" w:eastAsia="Noto Sans CJK JP Regular" w:hint="eastAsia"/>
                <w:sz w:val="21"/>
              </w:rPr>
            </w:pPr>
            <w:r>
              <w:rPr>
                <w:rFonts w:ascii="Noto Sans CJK JP Regular" w:eastAsia="Noto Sans CJK JP Regular" w:hint="eastAsia"/>
                <w:sz w:val="21"/>
              </w:rPr>
              <w:t>风量（</w:t>
            </w:r>
            <w:r>
              <w:rPr>
                <w:sz w:val="21"/>
              </w:rPr>
              <w:t>m</w:t>
            </w:r>
            <w:r>
              <w:rPr>
                <w:position w:val="8"/>
                <w:sz w:val="14"/>
              </w:rPr>
              <w:t>3</w:t>
            </w:r>
            <w:r>
              <w:rPr>
                <w:sz w:val="21"/>
              </w:rPr>
              <w:t>/h</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43"/>
              <w:jc w:val="right"/>
              <w:rPr>
                <w:sz w:val="14"/>
              </w:rPr>
            </w:pPr>
            <w:r>
              <w:rPr>
                <w:sz w:val="21"/>
              </w:rPr>
              <w:t>4.92×10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42"/>
              <w:jc w:val="right"/>
              <w:rPr>
                <w:sz w:val="14"/>
              </w:rPr>
            </w:pPr>
            <w:r>
              <w:rPr>
                <w:sz w:val="21"/>
              </w:rPr>
              <w:t>4.92×10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4" w:right="123"/>
              <w:jc w:val="center"/>
              <w:rPr>
                <w:sz w:val="14"/>
              </w:rPr>
            </w:pPr>
            <w:r>
              <w:rPr>
                <w:sz w:val="21"/>
              </w:rPr>
              <w:t>4.92×10</w:t>
            </w:r>
            <w:r>
              <w:rPr>
                <w:position w:val="8"/>
                <w:sz w:val="14"/>
              </w:rPr>
              <w:t>3</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6" w:right="124"/>
              <w:jc w:val="center"/>
              <w:rPr>
                <w:sz w:val="14"/>
              </w:rPr>
            </w:pPr>
            <w:r>
              <w:rPr>
                <w:sz w:val="21"/>
              </w:rPr>
              <w:t>5.15×10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5" w:right="121"/>
              <w:jc w:val="center"/>
              <w:rPr>
                <w:sz w:val="14"/>
              </w:rPr>
            </w:pPr>
            <w:r>
              <w:rPr>
                <w:sz w:val="21"/>
              </w:rPr>
              <w:t>5.20×10</w:t>
            </w:r>
            <w:r>
              <w:rPr>
                <w:position w:val="8"/>
                <w:sz w:val="14"/>
              </w:rPr>
              <w:t>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line="253" w:lineRule="exact"/>
              <w:ind w:left="167"/>
              <w:rPr>
                <w:sz w:val="14"/>
              </w:rPr>
            </w:pPr>
            <w:r>
              <w:rPr>
                <w:sz w:val="21"/>
              </w:rPr>
              <w:t>5.02×10</w:t>
            </w:r>
            <w:r>
              <w:rPr>
                <w:position w:val="8"/>
                <w:sz w:val="14"/>
              </w:rPr>
              <w:t>3</w:t>
            </w:r>
          </w:p>
        </w:tc>
        <w:tc>
          <w:tcPr>
            <w:tcW w:w="122" w:type="dxa"/>
            <w:tcBorders>
              <w:top w:val="nil"/>
              <w:left w:val="single" w:sz="12" w:space="0" w:color="000000"/>
              <w:bottom w:val="nil"/>
            </w:tcBorders>
          </w:tcPr>
          <w:p>
            <w:pPr>
              <w:pStyle w:val="TableParagraph"/>
              <w:rPr>
                <w:sz w:val="20"/>
              </w:rPr>
            </w:pPr>
          </w:p>
        </w:tc>
      </w:tr>
      <w:tr>
        <w:trPr>
          <w:trHeight w:val="270"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72"/>
              <w:rPr>
                <w:rFonts w:ascii="Noto Sans CJK JP Regular" w:eastAsia="Noto Sans CJK JP Regular" w:hint="eastAsia"/>
                <w:sz w:val="21"/>
              </w:rPr>
            </w:pPr>
            <w:r>
              <w:rPr>
                <w:rFonts w:ascii="Noto Sans CJK JP Regular" w:eastAsia="Noto Sans CJK JP Regular" w:hint="eastAsia"/>
                <w:sz w:val="21"/>
              </w:rPr>
              <w:t>流速（</w:t>
            </w:r>
            <w:r>
              <w:rPr>
                <w:sz w:val="21"/>
              </w:rPr>
              <w:t>m/s</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39" w:right="123"/>
              <w:jc w:val="center"/>
              <w:rPr>
                <w:sz w:val="21"/>
              </w:rPr>
            </w:pPr>
            <w:r>
              <w:rPr>
                <w:sz w:val="21"/>
              </w:rPr>
              <w:t>7.8</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41" w:right="123"/>
              <w:jc w:val="center"/>
              <w:rPr>
                <w:sz w:val="21"/>
              </w:rPr>
            </w:pPr>
            <w:r>
              <w:rPr>
                <w:sz w:val="21"/>
              </w:rPr>
              <w:t>7.8</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44" w:right="123"/>
              <w:jc w:val="center"/>
              <w:rPr>
                <w:sz w:val="21"/>
              </w:rPr>
            </w:pPr>
            <w:r>
              <w:rPr>
                <w:sz w:val="21"/>
              </w:rPr>
              <w:t>7.8</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7"/>
              <w:ind w:left="146" w:right="124"/>
              <w:jc w:val="center"/>
              <w:rPr>
                <w:sz w:val="21"/>
              </w:rPr>
            </w:pPr>
            <w:r>
              <w:rPr>
                <w:sz w:val="21"/>
              </w:rPr>
              <w:t>8.2</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45" w:right="121"/>
              <w:jc w:val="center"/>
              <w:rPr>
                <w:sz w:val="21"/>
              </w:rPr>
            </w:pPr>
            <w:r>
              <w:rPr>
                <w:sz w:val="21"/>
              </w:rPr>
              <w:t>8.3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7"/>
              <w:ind w:left="399" w:right="369"/>
              <w:jc w:val="center"/>
              <w:rPr>
                <w:sz w:val="21"/>
              </w:rPr>
            </w:pPr>
            <w:r>
              <w:rPr>
                <w:sz w:val="21"/>
              </w:rPr>
              <w:t>8.0</w:t>
            </w:r>
          </w:p>
        </w:tc>
        <w:tc>
          <w:tcPr>
            <w:tcW w:w="122" w:type="dxa"/>
            <w:tcBorders>
              <w:top w:val="nil"/>
              <w:left w:val="single" w:sz="12" w:space="0" w:color="000000"/>
              <w:bottom w:val="nil"/>
            </w:tcBorders>
          </w:tcPr>
          <w:p>
            <w:pPr>
              <w:pStyle w:val="TableParagraph"/>
              <w:rPr>
                <w:sz w:val="20"/>
              </w:rPr>
            </w:pPr>
          </w:p>
        </w:tc>
      </w:tr>
      <w:tr>
        <w:trPr>
          <w:trHeight w:val="272"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11"/>
              <w:jc w:val="right"/>
              <w:rPr>
                <w:rFonts w:ascii="Noto Sans CJK JP Regular" w:eastAsia="Noto Sans CJK JP Regular" w:hint="eastAsia"/>
                <w:sz w:val="21"/>
              </w:rPr>
            </w:pPr>
            <w:r>
              <w:rPr>
                <w:rFonts w:ascii="Noto Sans CJK JP Regular" w:eastAsia="Noto Sans CJK JP Regular" w:hint="eastAsia"/>
                <w:sz w:val="21"/>
              </w:rPr>
              <w:t>排放速率（</w:t>
            </w:r>
            <w:r>
              <w:rPr>
                <w:sz w:val="21"/>
              </w:rPr>
              <w:t>kg/h</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08"/>
              <w:rPr>
                <w:sz w:val="21"/>
              </w:rPr>
            </w:pPr>
            <w:r>
              <w:rPr>
                <w:sz w:val="21"/>
              </w:rPr>
              <w:t>0.029</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09"/>
              <w:rPr>
                <w:sz w:val="21"/>
              </w:rPr>
            </w:pPr>
            <w:r>
              <w:rPr>
                <w:sz w:val="21"/>
              </w:rPr>
              <w:t>0.018</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4" w:right="123"/>
              <w:jc w:val="center"/>
              <w:rPr>
                <w:sz w:val="21"/>
              </w:rPr>
            </w:pPr>
            <w:r>
              <w:rPr>
                <w:sz w:val="21"/>
              </w:rPr>
              <w:t>0.022</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6" w:right="124"/>
              <w:jc w:val="center"/>
              <w:rPr>
                <w:sz w:val="21"/>
              </w:rPr>
            </w:pPr>
            <w:r>
              <w:rPr>
                <w:sz w:val="21"/>
              </w:rPr>
              <w:t>0.035</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5" w:right="121"/>
              <w:jc w:val="center"/>
              <w:rPr>
                <w:sz w:val="21"/>
              </w:rPr>
            </w:pPr>
            <w:r>
              <w:rPr>
                <w:sz w:val="21"/>
              </w:rPr>
              <w:t>0.029</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13"/>
              <w:rPr>
                <w:sz w:val="21"/>
              </w:rPr>
            </w:pPr>
            <w:r>
              <w:rPr>
                <w:sz w:val="21"/>
              </w:rPr>
              <w:t>0.022</w:t>
            </w:r>
          </w:p>
        </w:tc>
        <w:tc>
          <w:tcPr>
            <w:tcW w:w="122" w:type="dxa"/>
            <w:tcBorders>
              <w:top w:val="nil"/>
              <w:left w:val="single" w:sz="12" w:space="0" w:color="000000"/>
              <w:bottom w:val="nil"/>
            </w:tcBorders>
          </w:tcPr>
          <w:p>
            <w:pPr>
              <w:pStyle w:val="TableParagraph"/>
              <w:rPr>
                <w:sz w:val="20"/>
              </w:rPr>
            </w:pPr>
          </w:p>
        </w:tc>
      </w:tr>
      <w:tr>
        <w:trPr>
          <w:trHeight w:val="272"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28"/>
              <w:jc w:val="right"/>
              <w:rPr>
                <w:rFonts w:ascii="Noto Sans CJK JP Regular" w:eastAsia="Noto Sans CJK JP Regular" w:hint="eastAsia"/>
                <w:sz w:val="21"/>
              </w:rPr>
            </w:pPr>
            <w:r>
              <w:rPr>
                <w:rFonts w:ascii="Noto Sans CJK JP Regular" w:eastAsia="Noto Sans CJK JP Regular" w:hint="eastAsia"/>
                <w:sz w:val="21"/>
              </w:rPr>
              <w:t>颗粒物（</w:t>
            </w:r>
            <w:r>
              <w:rPr>
                <w:sz w:val="21"/>
              </w:rPr>
              <w:t>mg/m</w:t>
            </w:r>
            <w:r>
              <w:rPr>
                <w:position w:val="8"/>
                <w:sz w:val="14"/>
              </w:rPr>
              <w:t>3</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9" w:right="123"/>
              <w:jc w:val="center"/>
              <w:rPr>
                <w:sz w:val="21"/>
              </w:rPr>
            </w:pPr>
            <w:r>
              <w:rPr>
                <w:sz w:val="21"/>
              </w:rPr>
              <w:t>5.9</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1" w:right="123"/>
              <w:jc w:val="center"/>
              <w:rPr>
                <w:sz w:val="21"/>
              </w:rPr>
            </w:pPr>
            <w:r>
              <w:rPr>
                <w:sz w:val="21"/>
              </w:rPr>
              <w:t>3.6</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4" w:right="123"/>
              <w:jc w:val="center"/>
              <w:rPr>
                <w:sz w:val="21"/>
              </w:rPr>
            </w:pPr>
            <w:r>
              <w:rPr>
                <w:sz w:val="21"/>
              </w:rPr>
              <w:t>4.5</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before="15"/>
              <w:ind w:left="146" w:right="124"/>
              <w:jc w:val="center"/>
              <w:rPr>
                <w:b/>
                <w:sz w:val="21"/>
              </w:rPr>
            </w:pPr>
            <w:r>
              <w:rPr>
                <w:b/>
                <w:sz w:val="21"/>
              </w:rPr>
              <w:t>6.7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5" w:right="121"/>
              <w:jc w:val="center"/>
              <w:rPr>
                <w:sz w:val="21"/>
              </w:rPr>
            </w:pPr>
            <w:r>
              <w:rPr>
                <w:sz w:val="21"/>
              </w:rPr>
              <w:t>5.5</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99" w:right="369"/>
              <w:jc w:val="center"/>
              <w:rPr>
                <w:sz w:val="21"/>
              </w:rPr>
            </w:pPr>
            <w:r>
              <w:rPr>
                <w:sz w:val="21"/>
              </w:rPr>
              <w:t>4.3</w:t>
            </w:r>
          </w:p>
        </w:tc>
        <w:tc>
          <w:tcPr>
            <w:tcW w:w="122" w:type="dxa"/>
            <w:tcBorders>
              <w:top w:val="nil"/>
              <w:left w:val="single" w:sz="12" w:space="0" w:color="000000"/>
              <w:bottom w:val="nil"/>
            </w:tcBorders>
          </w:tcPr>
          <w:p>
            <w:pPr>
              <w:pStyle w:val="TableParagraph"/>
              <w:rPr>
                <w:sz w:val="20"/>
              </w:rPr>
            </w:pPr>
          </w:p>
        </w:tc>
      </w:tr>
      <w:tr>
        <w:trPr>
          <w:trHeight w:val="270" w:hRule="atLeast"/>
        </w:trPr>
        <w:tc>
          <w:tcPr>
            <w:tcW w:w="122" w:type="dxa"/>
            <w:vMerge w:val="restart"/>
            <w:tcBorders>
              <w:top w:val="nil"/>
              <w:bottom w:val="nil"/>
              <w:right w:val="single" w:sz="12" w:space="0" w:color="000000"/>
            </w:tcBorders>
          </w:tcPr>
          <w:p>
            <w:pPr>
              <w:pStyle w:val="TableParagraph"/>
              <w:rPr>
                <w:sz w:val="20"/>
              </w:rPr>
            </w:pPr>
          </w:p>
        </w:tc>
        <w:tc>
          <w:tcPr>
            <w:tcW w:w="1272" w:type="dxa"/>
            <w:vMerge w:val="restart"/>
            <w:tcBorders>
              <w:top w:val="single" w:sz="6" w:space="0" w:color="000000"/>
              <w:left w:val="single" w:sz="12" w:space="0" w:color="000000"/>
              <w:bottom w:val="single" w:sz="6" w:space="0" w:color="000000"/>
              <w:right w:val="single" w:sz="6" w:space="0" w:color="000000"/>
            </w:tcBorders>
          </w:tcPr>
          <w:p>
            <w:pPr>
              <w:pStyle w:val="TableParagraph"/>
              <w:rPr>
                <w:sz w:val="20"/>
              </w:rPr>
            </w:pPr>
          </w:p>
          <w:p>
            <w:pPr>
              <w:pStyle w:val="TableParagraph"/>
              <w:rPr>
                <w:sz w:val="20"/>
              </w:rPr>
            </w:pPr>
          </w:p>
          <w:p>
            <w:pPr>
              <w:pStyle w:val="TableParagraph"/>
              <w:spacing w:before="10"/>
              <w:rPr>
                <w:sz w:val="24"/>
              </w:rPr>
            </w:pPr>
          </w:p>
          <w:p>
            <w:pPr>
              <w:pStyle w:val="TableParagraph"/>
              <w:spacing w:line="146" w:lineRule="auto"/>
              <w:ind w:left="309" w:right="92" w:hanging="209"/>
              <w:rPr>
                <w:rFonts w:ascii="Noto Sans CJK JP Regular" w:eastAsia="Noto Sans CJK JP Regular" w:hint="eastAsia"/>
                <w:sz w:val="21"/>
              </w:rPr>
            </w:pPr>
            <w:r>
              <w:rPr>
                <w:sz w:val="21"/>
              </w:rPr>
              <w:t>2#</w:t>
            </w:r>
            <w:r>
              <w:rPr>
                <w:rFonts w:ascii="Noto Sans CJK JP Regular" w:eastAsia="Noto Sans CJK JP Regular" w:hint="eastAsia"/>
                <w:sz w:val="21"/>
              </w:rPr>
              <w:t>废气排气筒出口</w:t>
            </w: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523"/>
              <w:rPr>
                <w:rFonts w:ascii="Noto Sans CJK JP Regular" w:eastAsia="Noto Sans CJK JP Regular" w:hint="eastAsia"/>
                <w:sz w:val="21"/>
              </w:rPr>
            </w:pPr>
            <w:r>
              <w:rPr>
                <w:rFonts w:ascii="Noto Sans CJK JP Regular" w:eastAsia="Noto Sans CJK JP Regular" w:hint="eastAsia"/>
                <w:sz w:val="21"/>
              </w:rPr>
              <w:t>检测时间</w:t>
            </w:r>
          </w:p>
        </w:tc>
        <w:tc>
          <w:tcPr>
            <w:tcW w:w="327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7"/>
              <w:ind w:left="1144" w:right="1129"/>
              <w:jc w:val="center"/>
              <w:rPr>
                <w:sz w:val="21"/>
              </w:rPr>
            </w:pPr>
            <w:r>
              <w:rPr>
                <w:sz w:val="21"/>
              </w:rPr>
              <w:t>2019.04.13</w:t>
            </w:r>
          </w:p>
        </w:tc>
        <w:tc>
          <w:tcPr>
            <w:tcW w:w="3277" w:type="dxa"/>
            <w:gridSpan w:val="3"/>
            <w:tcBorders>
              <w:top w:val="single" w:sz="6" w:space="0" w:color="000000"/>
              <w:left w:val="single" w:sz="6" w:space="0" w:color="000000"/>
              <w:bottom w:val="single" w:sz="6" w:space="0" w:color="000000"/>
              <w:right w:val="single" w:sz="12" w:space="0" w:color="000000"/>
            </w:tcBorders>
          </w:tcPr>
          <w:p>
            <w:pPr>
              <w:pStyle w:val="TableParagraph"/>
              <w:spacing w:before="7"/>
              <w:ind w:left="1150" w:right="1118"/>
              <w:jc w:val="center"/>
              <w:rPr>
                <w:sz w:val="21"/>
              </w:rPr>
            </w:pPr>
            <w:r>
              <w:rPr>
                <w:sz w:val="21"/>
              </w:rPr>
              <w:t>2019.04.14</w:t>
            </w:r>
          </w:p>
        </w:tc>
        <w:tc>
          <w:tcPr>
            <w:tcW w:w="122" w:type="dxa"/>
            <w:tcBorders>
              <w:top w:val="nil"/>
              <w:left w:val="single" w:sz="12" w:space="0" w:color="000000"/>
              <w:bottom w:val="nil"/>
            </w:tcBorders>
          </w:tcPr>
          <w:p>
            <w:pPr>
              <w:pStyle w:val="TableParagraph"/>
              <w:rPr>
                <w:sz w:val="20"/>
              </w:rPr>
            </w:pPr>
          </w:p>
        </w:tc>
      </w:tr>
      <w:tr>
        <w:trPr>
          <w:trHeight w:val="272"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92"/>
              <w:jc w:val="right"/>
              <w:rPr>
                <w:rFonts w:ascii="Noto Sans CJK JP Regular" w:hAnsi="Noto Sans CJK JP Regular" w:eastAsia="Noto Sans CJK JP Regular" w:hint="eastAsia"/>
                <w:sz w:val="21"/>
              </w:rPr>
            </w:pPr>
            <w:r>
              <w:rPr>
                <w:rFonts w:ascii="Noto Sans CJK JP Regular" w:hAnsi="Noto Sans CJK JP Regular" w:eastAsia="Noto Sans CJK JP Regular" w:hint="eastAsia"/>
                <w:sz w:val="21"/>
              </w:rPr>
              <w:t>废气温度（℃）</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4" w:right="123"/>
              <w:jc w:val="center"/>
              <w:rPr>
                <w:sz w:val="21"/>
              </w:rPr>
            </w:pPr>
            <w:r>
              <w:rPr>
                <w:sz w:val="21"/>
              </w:rPr>
              <w:t>36</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6" w:right="123"/>
              <w:jc w:val="center"/>
              <w:rPr>
                <w:sz w:val="21"/>
              </w:rPr>
            </w:pPr>
            <w:r>
              <w:rPr>
                <w:sz w:val="21"/>
              </w:rPr>
              <w:t>38</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9" w:right="123"/>
              <w:jc w:val="center"/>
              <w:rPr>
                <w:sz w:val="21"/>
              </w:rPr>
            </w:pPr>
            <w:r>
              <w:rPr>
                <w:sz w:val="21"/>
              </w:rPr>
              <w:t>37</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1" w:right="124"/>
              <w:jc w:val="center"/>
              <w:rPr>
                <w:sz w:val="21"/>
              </w:rPr>
            </w:pPr>
            <w:r>
              <w:rPr>
                <w:sz w:val="21"/>
              </w:rPr>
              <w:t>36</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2" w:right="123"/>
              <w:jc w:val="center"/>
              <w:rPr>
                <w:sz w:val="21"/>
              </w:rPr>
            </w:pPr>
            <w:r>
              <w:rPr>
                <w:sz w:val="21"/>
              </w:rPr>
              <w:t>29</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99" w:right="369"/>
              <w:jc w:val="center"/>
              <w:rPr>
                <w:sz w:val="21"/>
              </w:rPr>
            </w:pPr>
            <w:r>
              <w:rPr>
                <w:sz w:val="21"/>
              </w:rPr>
              <w:t>38</w:t>
            </w:r>
          </w:p>
        </w:tc>
        <w:tc>
          <w:tcPr>
            <w:tcW w:w="122" w:type="dxa"/>
            <w:tcBorders>
              <w:top w:val="nil"/>
              <w:left w:val="single" w:sz="12" w:space="0" w:color="000000"/>
              <w:bottom w:val="nil"/>
            </w:tcBorders>
          </w:tcPr>
          <w:p>
            <w:pPr>
              <w:pStyle w:val="TableParagraph"/>
              <w:rPr>
                <w:sz w:val="20"/>
              </w:rPr>
            </w:pPr>
          </w:p>
        </w:tc>
      </w:tr>
      <w:tr>
        <w:trPr>
          <w:trHeight w:val="273"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34"/>
              <w:rPr>
                <w:rFonts w:ascii="Noto Sans CJK JP Regular" w:eastAsia="Noto Sans CJK JP Regular" w:hint="eastAsia"/>
                <w:sz w:val="21"/>
              </w:rPr>
            </w:pPr>
            <w:r>
              <w:rPr>
                <w:rFonts w:ascii="Noto Sans CJK JP Regular" w:eastAsia="Noto Sans CJK JP Regular" w:hint="eastAsia"/>
                <w:sz w:val="21"/>
              </w:rPr>
              <w:t>湿度（</w:t>
            </w:r>
            <w:r>
              <w:rPr>
                <w:sz w:val="21"/>
              </w:rPr>
              <w:t>%</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9" w:right="123"/>
              <w:jc w:val="center"/>
              <w:rPr>
                <w:sz w:val="21"/>
              </w:rPr>
            </w:pPr>
            <w:r>
              <w:rPr>
                <w:sz w:val="21"/>
              </w:rPr>
              <w:t>2.7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1" w:right="123"/>
              <w:jc w:val="center"/>
              <w:rPr>
                <w:sz w:val="21"/>
              </w:rPr>
            </w:pPr>
            <w:r>
              <w:rPr>
                <w:sz w:val="21"/>
              </w:rPr>
              <w:t>2.7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4" w:right="123"/>
              <w:jc w:val="center"/>
              <w:rPr>
                <w:sz w:val="21"/>
              </w:rPr>
            </w:pPr>
            <w:r>
              <w:rPr>
                <w:sz w:val="21"/>
              </w:rPr>
              <w:t>2.7</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6" w:right="124"/>
              <w:jc w:val="center"/>
              <w:rPr>
                <w:sz w:val="21"/>
              </w:rPr>
            </w:pPr>
            <w:r>
              <w:rPr>
                <w:sz w:val="21"/>
              </w:rPr>
              <w:t>2.5</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5" w:right="121"/>
              <w:jc w:val="center"/>
              <w:rPr>
                <w:sz w:val="21"/>
              </w:rPr>
            </w:pPr>
            <w:r>
              <w:rPr>
                <w:sz w:val="21"/>
              </w:rPr>
              <w:t>2.5</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99" w:right="369"/>
              <w:jc w:val="center"/>
              <w:rPr>
                <w:sz w:val="21"/>
              </w:rPr>
            </w:pPr>
            <w:r>
              <w:rPr>
                <w:sz w:val="21"/>
              </w:rPr>
              <w:t>2.5</w:t>
            </w:r>
          </w:p>
        </w:tc>
        <w:tc>
          <w:tcPr>
            <w:tcW w:w="122" w:type="dxa"/>
            <w:tcBorders>
              <w:top w:val="nil"/>
              <w:left w:val="single" w:sz="12" w:space="0" w:color="000000"/>
              <w:bottom w:val="nil"/>
            </w:tcBorders>
          </w:tcPr>
          <w:p>
            <w:pPr>
              <w:pStyle w:val="TableParagraph"/>
              <w:rPr>
                <w:sz w:val="20"/>
              </w:rPr>
            </w:pPr>
          </w:p>
        </w:tc>
      </w:tr>
      <w:tr>
        <w:trPr>
          <w:trHeight w:val="272"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24"/>
              <w:rPr>
                <w:rFonts w:ascii="Noto Sans CJK JP Regular" w:eastAsia="Noto Sans CJK JP Regular" w:hint="eastAsia"/>
                <w:sz w:val="21"/>
              </w:rPr>
            </w:pPr>
            <w:r>
              <w:rPr>
                <w:rFonts w:ascii="Noto Sans CJK JP Regular" w:eastAsia="Noto Sans CJK JP Regular" w:hint="eastAsia"/>
                <w:sz w:val="21"/>
              </w:rPr>
              <w:t>风量（</w:t>
            </w:r>
            <w:r>
              <w:rPr>
                <w:sz w:val="21"/>
              </w:rPr>
              <w:t>m</w:t>
            </w:r>
            <w:r>
              <w:rPr>
                <w:position w:val="8"/>
                <w:sz w:val="14"/>
              </w:rPr>
              <w:t>3</w:t>
            </w:r>
            <w:r>
              <w:rPr>
                <w:sz w:val="21"/>
              </w:rPr>
              <w:t>/h</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43"/>
              <w:jc w:val="right"/>
              <w:rPr>
                <w:sz w:val="14"/>
              </w:rPr>
            </w:pPr>
            <w:r>
              <w:rPr>
                <w:sz w:val="21"/>
              </w:rPr>
              <w:t>6.39×10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42"/>
              <w:jc w:val="right"/>
              <w:rPr>
                <w:sz w:val="14"/>
              </w:rPr>
            </w:pPr>
            <w:r>
              <w:rPr>
                <w:sz w:val="21"/>
              </w:rPr>
              <w:t>6.60×10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4" w:right="123"/>
              <w:jc w:val="center"/>
              <w:rPr>
                <w:sz w:val="14"/>
              </w:rPr>
            </w:pPr>
            <w:r>
              <w:rPr>
                <w:sz w:val="21"/>
              </w:rPr>
              <w:t>6.82×10</w:t>
            </w:r>
            <w:r>
              <w:rPr>
                <w:position w:val="8"/>
                <w:sz w:val="14"/>
              </w:rPr>
              <w:t>3</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6" w:right="124"/>
              <w:jc w:val="center"/>
              <w:rPr>
                <w:sz w:val="14"/>
              </w:rPr>
            </w:pPr>
            <w:r>
              <w:rPr>
                <w:sz w:val="21"/>
              </w:rPr>
              <w:t>6.94×10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5" w:right="121"/>
              <w:jc w:val="center"/>
              <w:rPr>
                <w:sz w:val="14"/>
              </w:rPr>
            </w:pPr>
            <w:r>
              <w:rPr>
                <w:sz w:val="21"/>
              </w:rPr>
              <w:t>6.95×10</w:t>
            </w:r>
            <w:r>
              <w:rPr>
                <w:position w:val="8"/>
                <w:sz w:val="14"/>
              </w:rPr>
              <w:t>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line="253" w:lineRule="exact"/>
              <w:ind w:left="167"/>
              <w:rPr>
                <w:sz w:val="14"/>
              </w:rPr>
            </w:pPr>
            <w:r>
              <w:rPr>
                <w:sz w:val="21"/>
              </w:rPr>
              <w:t>6.59×10</w:t>
            </w:r>
            <w:r>
              <w:rPr>
                <w:position w:val="8"/>
                <w:sz w:val="14"/>
              </w:rPr>
              <w:t>3</w:t>
            </w:r>
          </w:p>
        </w:tc>
        <w:tc>
          <w:tcPr>
            <w:tcW w:w="122" w:type="dxa"/>
            <w:tcBorders>
              <w:top w:val="nil"/>
              <w:left w:val="single" w:sz="12" w:space="0" w:color="000000"/>
              <w:bottom w:val="nil"/>
            </w:tcBorders>
          </w:tcPr>
          <w:p>
            <w:pPr>
              <w:pStyle w:val="TableParagraph"/>
              <w:rPr>
                <w:sz w:val="20"/>
              </w:rPr>
            </w:pPr>
          </w:p>
        </w:tc>
      </w:tr>
      <w:tr>
        <w:trPr>
          <w:trHeight w:val="270"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72"/>
              <w:rPr>
                <w:rFonts w:ascii="Noto Sans CJK JP Regular" w:eastAsia="Noto Sans CJK JP Regular" w:hint="eastAsia"/>
                <w:sz w:val="21"/>
              </w:rPr>
            </w:pPr>
            <w:r>
              <w:rPr>
                <w:rFonts w:ascii="Noto Sans CJK JP Regular" w:eastAsia="Noto Sans CJK JP Regular" w:hint="eastAsia"/>
                <w:sz w:val="21"/>
              </w:rPr>
              <w:t>流速（</w:t>
            </w:r>
            <w:r>
              <w:rPr>
                <w:sz w:val="21"/>
              </w:rPr>
              <w:t>m/s</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361"/>
              <w:rPr>
                <w:sz w:val="21"/>
              </w:rPr>
            </w:pPr>
            <w:r>
              <w:rPr>
                <w:sz w:val="21"/>
              </w:rPr>
              <w:t>10.5</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362"/>
              <w:rPr>
                <w:sz w:val="21"/>
              </w:rPr>
            </w:pPr>
            <w:r>
              <w:rPr>
                <w:sz w:val="21"/>
              </w:rPr>
              <w:t>10.9</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41" w:right="123"/>
              <w:jc w:val="center"/>
              <w:rPr>
                <w:sz w:val="21"/>
              </w:rPr>
            </w:pPr>
            <w:r>
              <w:rPr>
                <w:sz w:val="21"/>
              </w:rPr>
              <w:t>11.2</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7"/>
              <w:ind w:left="143" w:right="124"/>
              <w:jc w:val="center"/>
              <w:rPr>
                <w:sz w:val="21"/>
              </w:rPr>
            </w:pPr>
            <w:r>
              <w:rPr>
                <w:sz w:val="21"/>
              </w:rPr>
              <w:t>11.3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44" w:right="123"/>
              <w:jc w:val="center"/>
              <w:rPr>
                <w:sz w:val="21"/>
              </w:rPr>
            </w:pPr>
            <w:r>
              <w:rPr>
                <w:sz w:val="21"/>
              </w:rPr>
              <w:t>11.0</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7"/>
              <w:ind w:left="366"/>
              <w:rPr>
                <w:sz w:val="21"/>
              </w:rPr>
            </w:pPr>
            <w:r>
              <w:rPr>
                <w:sz w:val="21"/>
              </w:rPr>
              <w:t>10.7</w:t>
            </w:r>
          </w:p>
        </w:tc>
        <w:tc>
          <w:tcPr>
            <w:tcW w:w="122" w:type="dxa"/>
            <w:tcBorders>
              <w:top w:val="nil"/>
              <w:left w:val="single" w:sz="12" w:space="0" w:color="000000"/>
              <w:bottom w:val="nil"/>
            </w:tcBorders>
          </w:tcPr>
          <w:p>
            <w:pPr>
              <w:pStyle w:val="TableParagraph"/>
              <w:rPr>
                <w:sz w:val="20"/>
              </w:rPr>
            </w:pPr>
          </w:p>
        </w:tc>
      </w:tr>
      <w:tr>
        <w:trPr>
          <w:trHeight w:val="273"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4" w:lineRule="exact"/>
              <w:ind w:right="111"/>
              <w:jc w:val="right"/>
              <w:rPr>
                <w:rFonts w:ascii="Noto Sans CJK JP Regular" w:eastAsia="Noto Sans CJK JP Regular" w:hint="eastAsia"/>
                <w:sz w:val="21"/>
              </w:rPr>
            </w:pPr>
            <w:r>
              <w:rPr>
                <w:rFonts w:ascii="Noto Sans CJK JP Regular" w:eastAsia="Noto Sans CJK JP Regular" w:hint="eastAsia"/>
                <w:sz w:val="21"/>
              </w:rPr>
              <w:t>排放速率（</w:t>
            </w:r>
            <w:r>
              <w:rPr>
                <w:sz w:val="21"/>
              </w:rPr>
              <w:t>kg/h</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08"/>
              <w:rPr>
                <w:sz w:val="21"/>
              </w:rPr>
            </w:pPr>
            <w:r>
              <w:rPr>
                <w:sz w:val="21"/>
              </w:rPr>
              <w:t>0.037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09"/>
              <w:rPr>
                <w:sz w:val="21"/>
              </w:rPr>
            </w:pPr>
            <w:r>
              <w:rPr>
                <w:sz w:val="21"/>
              </w:rPr>
              <w:t>0.037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4" w:right="123"/>
              <w:jc w:val="center"/>
              <w:rPr>
                <w:sz w:val="21"/>
              </w:rPr>
            </w:pPr>
            <w:r>
              <w:rPr>
                <w:sz w:val="21"/>
              </w:rPr>
              <w:t>0.038</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6" w:right="124"/>
              <w:jc w:val="center"/>
              <w:rPr>
                <w:sz w:val="21"/>
              </w:rPr>
            </w:pPr>
            <w:r>
              <w:rPr>
                <w:sz w:val="21"/>
              </w:rPr>
              <w:t>0.036</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5" w:right="121"/>
              <w:jc w:val="center"/>
              <w:rPr>
                <w:sz w:val="21"/>
              </w:rPr>
            </w:pPr>
            <w:r>
              <w:rPr>
                <w:sz w:val="21"/>
              </w:rPr>
              <w:t>0.034</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13"/>
              <w:rPr>
                <w:sz w:val="21"/>
              </w:rPr>
            </w:pPr>
            <w:r>
              <w:rPr>
                <w:sz w:val="21"/>
              </w:rPr>
              <w:t>0.039</w:t>
            </w:r>
          </w:p>
        </w:tc>
        <w:tc>
          <w:tcPr>
            <w:tcW w:w="122" w:type="dxa"/>
            <w:tcBorders>
              <w:top w:val="nil"/>
              <w:left w:val="single" w:sz="12" w:space="0" w:color="000000"/>
              <w:bottom w:val="nil"/>
            </w:tcBorders>
          </w:tcPr>
          <w:p>
            <w:pPr>
              <w:pStyle w:val="TableParagraph"/>
              <w:rPr>
                <w:sz w:val="20"/>
              </w:rPr>
            </w:pPr>
          </w:p>
        </w:tc>
      </w:tr>
      <w:tr>
        <w:trPr>
          <w:trHeight w:val="272"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28"/>
              <w:jc w:val="right"/>
              <w:rPr>
                <w:rFonts w:ascii="Noto Sans CJK JP Regular" w:eastAsia="Noto Sans CJK JP Regular" w:hint="eastAsia"/>
                <w:sz w:val="21"/>
              </w:rPr>
            </w:pPr>
            <w:r>
              <w:rPr>
                <w:rFonts w:ascii="Noto Sans CJK JP Regular" w:eastAsia="Noto Sans CJK JP Regular" w:hint="eastAsia"/>
                <w:sz w:val="21"/>
              </w:rPr>
              <w:t>颗粒物（</w:t>
            </w:r>
            <w:r>
              <w:rPr>
                <w:sz w:val="21"/>
              </w:rPr>
              <w:t>mg/m</w:t>
            </w:r>
            <w:r>
              <w:rPr>
                <w:position w:val="8"/>
                <w:sz w:val="14"/>
              </w:rPr>
              <w:t>3</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61"/>
              <w:rPr>
                <w:sz w:val="21"/>
              </w:rPr>
            </w:pPr>
            <w:r>
              <w:rPr>
                <w:sz w:val="21"/>
              </w:rPr>
              <w:t>5.83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62"/>
              <w:rPr>
                <w:sz w:val="21"/>
              </w:rPr>
            </w:pPr>
            <w:r>
              <w:rPr>
                <w:sz w:val="21"/>
              </w:rPr>
              <w:t>5.64</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4" w:right="123"/>
              <w:jc w:val="center"/>
              <w:rPr>
                <w:sz w:val="21"/>
              </w:rPr>
            </w:pPr>
            <w:r>
              <w:rPr>
                <w:sz w:val="21"/>
              </w:rPr>
              <w:t>5.53</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6" w:right="124"/>
              <w:jc w:val="center"/>
              <w:rPr>
                <w:sz w:val="21"/>
              </w:rPr>
            </w:pPr>
            <w:r>
              <w:rPr>
                <w:sz w:val="21"/>
              </w:rPr>
              <w:t>5.21</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5" w:right="121"/>
              <w:jc w:val="center"/>
              <w:rPr>
                <w:sz w:val="21"/>
              </w:rPr>
            </w:pPr>
            <w:r>
              <w:rPr>
                <w:sz w:val="21"/>
              </w:rPr>
              <w:t>4.83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66"/>
              <w:rPr>
                <w:sz w:val="21"/>
              </w:rPr>
            </w:pPr>
            <w:r>
              <w:rPr>
                <w:sz w:val="21"/>
              </w:rPr>
              <w:t>5.91</w:t>
            </w:r>
          </w:p>
        </w:tc>
        <w:tc>
          <w:tcPr>
            <w:tcW w:w="122" w:type="dxa"/>
            <w:tcBorders>
              <w:top w:val="nil"/>
              <w:left w:val="single" w:sz="12" w:space="0" w:color="000000"/>
              <w:bottom w:val="nil"/>
            </w:tcBorders>
          </w:tcPr>
          <w:p>
            <w:pPr>
              <w:pStyle w:val="TableParagraph"/>
              <w:rPr>
                <w:sz w:val="20"/>
              </w:rPr>
            </w:pPr>
          </w:p>
        </w:tc>
      </w:tr>
      <w:tr>
        <w:trPr>
          <w:trHeight w:val="273" w:hRule="atLeast"/>
        </w:trPr>
        <w:tc>
          <w:tcPr>
            <w:tcW w:w="122" w:type="dxa"/>
            <w:vMerge w:val="restart"/>
            <w:tcBorders>
              <w:top w:val="nil"/>
              <w:bottom w:val="nil"/>
              <w:right w:val="single" w:sz="12" w:space="0" w:color="000000"/>
            </w:tcBorders>
          </w:tcPr>
          <w:p>
            <w:pPr>
              <w:pStyle w:val="TableParagraph"/>
              <w:rPr>
                <w:sz w:val="20"/>
              </w:rPr>
            </w:pPr>
          </w:p>
        </w:tc>
        <w:tc>
          <w:tcPr>
            <w:tcW w:w="1272" w:type="dxa"/>
            <w:vMerge w:val="restart"/>
            <w:tcBorders>
              <w:top w:val="single" w:sz="6" w:space="0" w:color="000000"/>
              <w:left w:val="single" w:sz="12" w:space="0" w:color="000000"/>
              <w:bottom w:val="single" w:sz="6" w:space="0" w:color="000000"/>
              <w:right w:val="single" w:sz="6" w:space="0" w:color="000000"/>
            </w:tcBorders>
          </w:tcPr>
          <w:p>
            <w:pPr>
              <w:pStyle w:val="TableParagraph"/>
              <w:rPr>
                <w:sz w:val="20"/>
              </w:rPr>
            </w:pPr>
          </w:p>
          <w:p>
            <w:pPr>
              <w:pStyle w:val="TableParagraph"/>
              <w:rPr>
                <w:sz w:val="20"/>
              </w:rPr>
            </w:pPr>
          </w:p>
          <w:p>
            <w:pPr>
              <w:pStyle w:val="TableParagraph"/>
              <w:spacing w:before="10"/>
              <w:rPr>
                <w:sz w:val="24"/>
              </w:rPr>
            </w:pPr>
          </w:p>
          <w:p>
            <w:pPr>
              <w:pStyle w:val="TableParagraph"/>
              <w:spacing w:line="146" w:lineRule="auto"/>
              <w:ind w:left="309" w:right="92" w:hanging="209"/>
              <w:rPr>
                <w:rFonts w:ascii="Noto Sans CJK JP Regular" w:eastAsia="Noto Sans CJK JP Regular" w:hint="eastAsia"/>
                <w:sz w:val="21"/>
              </w:rPr>
            </w:pPr>
            <w:r>
              <w:rPr>
                <w:sz w:val="21"/>
              </w:rPr>
              <w:t>3#</w:t>
            </w:r>
            <w:r>
              <w:rPr>
                <w:rFonts w:ascii="Noto Sans CJK JP Regular" w:eastAsia="Noto Sans CJK JP Regular" w:hint="eastAsia"/>
                <w:sz w:val="21"/>
              </w:rPr>
              <w:t>废气排气筒出口</w:t>
            </w: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523"/>
              <w:rPr>
                <w:rFonts w:ascii="Noto Sans CJK JP Regular" w:eastAsia="Noto Sans CJK JP Regular" w:hint="eastAsia"/>
                <w:sz w:val="21"/>
              </w:rPr>
            </w:pPr>
            <w:r>
              <w:rPr>
                <w:rFonts w:ascii="Noto Sans CJK JP Regular" w:eastAsia="Noto Sans CJK JP Regular" w:hint="eastAsia"/>
                <w:sz w:val="21"/>
              </w:rPr>
              <w:t>检测时间</w:t>
            </w:r>
          </w:p>
        </w:tc>
        <w:tc>
          <w:tcPr>
            <w:tcW w:w="327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7"/>
              <w:ind w:left="1144" w:right="1129"/>
              <w:jc w:val="center"/>
              <w:rPr>
                <w:sz w:val="21"/>
              </w:rPr>
            </w:pPr>
            <w:r>
              <w:rPr>
                <w:sz w:val="21"/>
              </w:rPr>
              <w:t>2019.04.13</w:t>
            </w:r>
          </w:p>
        </w:tc>
        <w:tc>
          <w:tcPr>
            <w:tcW w:w="3277" w:type="dxa"/>
            <w:gridSpan w:val="3"/>
            <w:tcBorders>
              <w:top w:val="single" w:sz="6" w:space="0" w:color="000000"/>
              <w:left w:val="single" w:sz="6" w:space="0" w:color="000000"/>
              <w:bottom w:val="single" w:sz="6" w:space="0" w:color="000000"/>
              <w:right w:val="single" w:sz="12" w:space="0" w:color="000000"/>
            </w:tcBorders>
          </w:tcPr>
          <w:p>
            <w:pPr>
              <w:pStyle w:val="TableParagraph"/>
              <w:spacing w:before="7"/>
              <w:ind w:left="1150" w:right="1118"/>
              <w:jc w:val="center"/>
              <w:rPr>
                <w:sz w:val="21"/>
              </w:rPr>
            </w:pPr>
            <w:r>
              <w:rPr>
                <w:sz w:val="21"/>
              </w:rPr>
              <w:t>2019.04.14</w:t>
            </w:r>
          </w:p>
        </w:tc>
        <w:tc>
          <w:tcPr>
            <w:tcW w:w="122" w:type="dxa"/>
            <w:tcBorders>
              <w:top w:val="nil"/>
              <w:left w:val="single" w:sz="12" w:space="0" w:color="000000"/>
              <w:bottom w:val="nil"/>
            </w:tcBorders>
          </w:tcPr>
          <w:p>
            <w:pPr>
              <w:pStyle w:val="TableParagraph"/>
              <w:rPr>
                <w:sz w:val="20"/>
              </w:rPr>
            </w:pPr>
          </w:p>
        </w:tc>
      </w:tr>
      <w:tr>
        <w:trPr>
          <w:trHeight w:val="270"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right="192"/>
              <w:jc w:val="right"/>
              <w:rPr>
                <w:rFonts w:ascii="Noto Sans CJK JP Regular" w:hAnsi="Noto Sans CJK JP Regular" w:eastAsia="Noto Sans CJK JP Regular" w:hint="eastAsia"/>
                <w:sz w:val="21"/>
              </w:rPr>
            </w:pPr>
            <w:r>
              <w:rPr>
                <w:rFonts w:ascii="Noto Sans CJK JP Regular" w:hAnsi="Noto Sans CJK JP Regular" w:eastAsia="Noto Sans CJK JP Regular" w:hint="eastAsia"/>
                <w:sz w:val="21"/>
              </w:rPr>
              <w:t>废气温度（℃）</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34" w:right="123"/>
              <w:jc w:val="center"/>
              <w:rPr>
                <w:sz w:val="21"/>
              </w:rPr>
            </w:pPr>
            <w:r>
              <w:rPr>
                <w:sz w:val="21"/>
              </w:rPr>
              <w:t>21</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36" w:right="123"/>
              <w:jc w:val="center"/>
              <w:rPr>
                <w:sz w:val="21"/>
              </w:rPr>
            </w:pPr>
            <w:r>
              <w:rPr>
                <w:sz w:val="21"/>
              </w:rPr>
              <w:t>22</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39" w:right="123"/>
              <w:jc w:val="center"/>
              <w:rPr>
                <w:sz w:val="21"/>
              </w:rPr>
            </w:pPr>
            <w:r>
              <w:rPr>
                <w:sz w:val="21"/>
              </w:rPr>
              <w:t>22</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7"/>
              <w:ind w:left="141" w:right="124"/>
              <w:jc w:val="center"/>
              <w:rPr>
                <w:sz w:val="21"/>
              </w:rPr>
            </w:pPr>
            <w:r>
              <w:rPr>
                <w:sz w:val="21"/>
              </w:rPr>
              <w:t>24</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42" w:right="123"/>
              <w:jc w:val="center"/>
              <w:rPr>
                <w:sz w:val="21"/>
              </w:rPr>
            </w:pPr>
            <w:r>
              <w:rPr>
                <w:sz w:val="21"/>
              </w:rPr>
              <w:t>23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7"/>
              <w:ind w:left="399" w:right="369"/>
              <w:jc w:val="center"/>
              <w:rPr>
                <w:sz w:val="21"/>
              </w:rPr>
            </w:pPr>
            <w:r>
              <w:rPr>
                <w:sz w:val="21"/>
              </w:rPr>
              <w:t>25</w:t>
            </w:r>
          </w:p>
        </w:tc>
        <w:tc>
          <w:tcPr>
            <w:tcW w:w="122" w:type="dxa"/>
            <w:tcBorders>
              <w:top w:val="nil"/>
              <w:left w:val="single" w:sz="12" w:space="0" w:color="000000"/>
              <w:bottom w:val="nil"/>
            </w:tcBorders>
          </w:tcPr>
          <w:p>
            <w:pPr>
              <w:pStyle w:val="TableParagraph"/>
              <w:rPr>
                <w:sz w:val="20"/>
              </w:rPr>
            </w:pPr>
          </w:p>
        </w:tc>
      </w:tr>
      <w:tr>
        <w:trPr>
          <w:trHeight w:val="272"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434"/>
              <w:rPr>
                <w:rFonts w:ascii="Noto Sans CJK JP Regular" w:eastAsia="Noto Sans CJK JP Regular" w:hint="eastAsia"/>
                <w:sz w:val="21"/>
              </w:rPr>
            </w:pPr>
            <w:r>
              <w:rPr>
                <w:rFonts w:ascii="Noto Sans CJK JP Regular" w:eastAsia="Noto Sans CJK JP Regular" w:hint="eastAsia"/>
                <w:sz w:val="21"/>
              </w:rPr>
              <w:t>湿度（</w:t>
            </w:r>
            <w:r>
              <w:rPr>
                <w:sz w:val="21"/>
              </w:rPr>
              <w:t>%</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39" w:right="123"/>
              <w:jc w:val="center"/>
              <w:rPr>
                <w:sz w:val="21"/>
              </w:rPr>
            </w:pPr>
            <w:r>
              <w:rPr>
                <w:sz w:val="21"/>
              </w:rPr>
              <w:t>3.2</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1" w:right="123"/>
              <w:jc w:val="center"/>
              <w:rPr>
                <w:sz w:val="21"/>
              </w:rPr>
            </w:pPr>
            <w:r>
              <w:rPr>
                <w:sz w:val="21"/>
              </w:rPr>
              <w:t>3.2</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4" w:right="123"/>
              <w:jc w:val="center"/>
              <w:rPr>
                <w:sz w:val="21"/>
              </w:rPr>
            </w:pPr>
            <w:r>
              <w:rPr>
                <w:sz w:val="21"/>
              </w:rPr>
              <w:t>3.2</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6" w:right="124"/>
              <w:jc w:val="center"/>
              <w:rPr>
                <w:sz w:val="21"/>
              </w:rPr>
            </w:pPr>
            <w:r>
              <w:rPr>
                <w:sz w:val="21"/>
              </w:rPr>
              <w:t>3.3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5" w:right="121"/>
              <w:jc w:val="center"/>
              <w:rPr>
                <w:sz w:val="21"/>
              </w:rPr>
            </w:pPr>
            <w:r>
              <w:rPr>
                <w:sz w:val="21"/>
              </w:rPr>
              <w:t>3.3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99" w:right="369"/>
              <w:jc w:val="center"/>
              <w:rPr>
                <w:sz w:val="21"/>
              </w:rPr>
            </w:pPr>
            <w:r>
              <w:rPr>
                <w:sz w:val="21"/>
              </w:rPr>
              <w:t>3.3</w:t>
            </w:r>
          </w:p>
        </w:tc>
        <w:tc>
          <w:tcPr>
            <w:tcW w:w="122" w:type="dxa"/>
            <w:tcBorders>
              <w:top w:val="nil"/>
              <w:left w:val="single" w:sz="12" w:space="0" w:color="000000"/>
              <w:bottom w:val="nil"/>
            </w:tcBorders>
          </w:tcPr>
          <w:p>
            <w:pPr>
              <w:pStyle w:val="TableParagraph"/>
              <w:rPr>
                <w:sz w:val="20"/>
              </w:rPr>
            </w:pPr>
          </w:p>
        </w:tc>
      </w:tr>
      <w:tr>
        <w:trPr>
          <w:trHeight w:val="273"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324"/>
              <w:rPr>
                <w:rFonts w:ascii="Noto Sans CJK JP Regular" w:eastAsia="Noto Sans CJK JP Regular" w:hint="eastAsia"/>
                <w:sz w:val="21"/>
              </w:rPr>
            </w:pPr>
            <w:r>
              <w:rPr>
                <w:rFonts w:ascii="Noto Sans CJK JP Regular" w:eastAsia="Noto Sans CJK JP Regular" w:hint="eastAsia"/>
                <w:sz w:val="21"/>
              </w:rPr>
              <w:t>风量（</w:t>
            </w:r>
            <w:r>
              <w:rPr>
                <w:sz w:val="21"/>
              </w:rPr>
              <w:t>m</w:t>
            </w:r>
            <w:r>
              <w:rPr>
                <w:position w:val="8"/>
                <w:sz w:val="14"/>
              </w:rPr>
              <w:t>3</w:t>
            </w:r>
            <w:r>
              <w:rPr>
                <w:sz w:val="21"/>
              </w:rPr>
              <w:t>/h</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43"/>
              <w:jc w:val="right"/>
              <w:rPr>
                <w:sz w:val="14"/>
              </w:rPr>
            </w:pPr>
            <w:r>
              <w:rPr>
                <w:sz w:val="21"/>
              </w:rPr>
              <w:t>6.00×10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42"/>
              <w:jc w:val="right"/>
              <w:rPr>
                <w:sz w:val="14"/>
              </w:rPr>
            </w:pPr>
            <w:r>
              <w:rPr>
                <w:sz w:val="21"/>
              </w:rPr>
              <w:t>6.07×10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4" w:right="123"/>
              <w:jc w:val="center"/>
              <w:rPr>
                <w:sz w:val="14"/>
              </w:rPr>
            </w:pPr>
            <w:r>
              <w:rPr>
                <w:sz w:val="21"/>
              </w:rPr>
              <w:t>6.22×10</w:t>
            </w:r>
            <w:r>
              <w:rPr>
                <w:position w:val="8"/>
                <w:sz w:val="14"/>
              </w:rPr>
              <w:t>3</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6" w:right="124"/>
              <w:jc w:val="center"/>
              <w:rPr>
                <w:sz w:val="14"/>
              </w:rPr>
            </w:pPr>
            <w:r>
              <w:rPr>
                <w:sz w:val="21"/>
              </w:rPr>
              <w:t>6.24×10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45" w:right="121"/>
              <w:jc w:val="center"/>
              <w:rPr>
                <w:sz w:val="14"/>
              </w:rPr>
            </w:pPr>
            <w:r>
              <w:rPr>
                <w:sz w:val="21"/>
              </w:rPr>
              <w:t>6.25×10</w:t>
            </w:r>
            <w:r>
              <w:rPr>
                <w:position w:val="8"/>
                <w:sz w:val="14"/>
              </w:rPr>
              <w:t>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line="253" w:lineRule="exact"/>
              <w:ind w:left="167"/>
              <w:rPr>
                <w:sz w:val="14"/>
              </w:rPr>
            </w:pPr>
            <w:r>
              <w:rPr>
                <w:sz w:val="21"/>
              </w:rPr>
              <w:t>6.26×10</w:t>
            </w:r>
            <w:r>
              <w:rPr>
                <w:position w:val="8"/>
                <w:sz w:val="14"/>
              </w:rPr>
              <w:t>3</w:t>
            </w:r>
          </w:p>
        </w:tc>
        <w:tc>
          <w:tcPr>
            <w:tcW w:w="122" w:type="dxa"/>
            <w:tcBorders>
              <w:top w:val="nil"/>
              <w:left w:val="single" w:sz="12" w:space="0" w:color="000000"/>
              <w:bottom w:val="nil"/>
            </w:tcBorders>
          </w:tcPr>
          <w:p>
            <w:pPr>
              <w:pStyle w:val="TableParagraph"/>
              <w:rPr>
                <w:sz w:val="20"/>
              </w:rPr>
            </w:pPr>
          </w:p>
        </w:tc>
      </w:tr>
      <w:tr>
        <w:trPr>
          <w:trHeight w:val="270"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1" w:lineRule="exact"/>
              <w:ind w:left="372"/>
              <w:rPr>
                <w:rFonts w:ascii="Noto Sans CJK JP Regular" w:eastAsia="Noto Sans CJK JP Regular" w:hint="eastAsia"/>
                <w:sz w:val="21"/>
              </w:rPr>
            </w:pPr>
            <w:r>
              <w:rPr>
                <w:rFonts w:ascii="Noto Sans CJK JP Regular" w:eastAsia="Noto Sans CJK JP Regular" w:hint="eastAsia"/>
                <w:sz w:val="21"/>
              </w:rPr>
              <w:t>流速（</w:t>
            </w:r>
            <w:r>
              <w:rPr>
                <w:sz w:val="21"/>
              </w:rPr>
              <w:t>m/s</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39" w:right="123"/>
              <w:jc w:val="center"/>
              <w:rPr>
                <w:sz w:val="21"/>
              </w:rPr>
            </w:pPr>
            <w:r>
              <w:rPr>
                <w:sz w:val="21"/>
              </w:rPr>
              <w:t>9.4</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41" w:right="123"/>
              <w:jc w:val="center"/>
              <w:rPr>
                <w:sz w:val="21"/>
              </w:rPr>
            </w:pPr>
            <w:r>
              <w:rPr>
                <w:sz w:val="21"/>
              </w:rPr>
              <w:t>9.6</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44" w:right="123"/>
              <w:jc w:val="center"/>
              <w:rPr>
                <w:sz w:val="21"/>
              </w:rPr>
            </w:pPr>
            <w:r>
              <w:rPr>
                <w:sz w:val="21"/>
              </w:rPr>
              <w:t>9.8</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7"/>
              <w:ind w:left="146" w:right="124"/>
              <w:jc w:val="center"/>
              <w:rPr>
                <w:sz w:val="21"/>
              </w:rPr>
            </w:pPr>
            <w:r>
              <w:rPr>
                <w:sz w:val="21"/>
              </w:rPr>
              <w:t>9.9</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7"/>
              <w:ind w:left="145" w:right="121"/>
              <w:jc w:val="center"/>
              <w:rPr>
                <w:sz w:val="21"/>
              </w:rPr>
            </w:pPr>
            <w:r>
              <w:rPr>
                <w:sz w:val="21"/>
              </w:rPr>
              <w:t>9.9</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7"/>
              <w:ind w:left="366"/>
              <w:rPr>
                <w:sz w:val="21"/>
              </w:rPr>
            </w:pPr>
            <w:r>
              <w:rPr>
                <w:sz w:val="21"/>
              </w:rPr>
              <w:t>10.0</w:t>
            </w:r>
          </w:p>
        </w:tc>
        <w:tc>
          <w:tcPr>
            <w:tcW w:w="122" w:type="dxa"/>
            <w:tcBorders>
              <w:top w:val="nil"/>
              <w:left w:val="single" w:sz="12" w:space="0" w:color="000000"/>
              <w:bottom w:val="nil"/>
            </w:tcBorders>
          </w:tcPr>
          <w:p>
            <w:pPr>
              <w:pStyle w:val="TableParagraph"/>
              <w:rPr>
                <w:sz w:val="20"/>
              </w:rPr>
            </w:pPr>
          </w:p>
        </w:tc>
      </w:tr>
      <w:tr>
        <w:trPr>
          <w:trHeight w:val="273"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11"/>
              <w:jc w:val="right"/>
              <w:rPr>
                <w:rFonts w:ascii="Noto Sans CJK JP Regular" w:eastAsia="Noto Sans CJK JP Regular" w:hint="eastAsia"/>
                <w:sz w:val="21"/>
              </w:rPr>
            </w:pPr>
            <w:r>
              <w:rPr>
                <w:rFonts w:ascii="Noto Sans CJK JP Regular" w:eastAsia="Noto Sans CJK JP Regular" w:hint="eastAsia"/>
                <w:sz w:val="21"/>
              </w:rPr>
              <w:t>排放速率（</w:t>
            </w:r>
            <w:r>
              <w:rPr>
                <w:sz w:val="21"/>
              </w:rPr>
              <w:t>kg/h</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08"/>
              <w:rPr>
                <w:sz w:val="21"/>
              </w:rPr>
            </w:pPr>
            <w:r>
              <w:rPr>
                <w:sz w:val="21"/>
              </w:rPr>
              <w:t>0.036</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09"/>
              <w:rPr>
                <w:sz w:val="21"/>
              </w:rPr>
            </w:pPr>
            <w:r>
              <w:rPr>
                <w:sz w:val="21"/>
              </w:rPr>
              <w:t>0.037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4" w:right="123"/>
              <w:jc w:val="center"/>
              <w:rPr>
                <w:sz w:val="21"/>
              </w:rPr>
            </w:pPr>
            <w:r>
              <w:rPr>
                <w:sz w:val="21"/>
              </w:rPr>
              <w:t>0.032</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6" w:right="124"/>
              <w:jc w:val="center"/>
              <w:rPr>
                <w:sz w:val="21"/>
              </w:rPr>
            </w:pPr>
            <w:r>
              <w:rPr>
                <w:sz w:val="21"/>
              </w:rPr>
              <w:t>0.034</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5" w:right="121"/>
              <w:jc w:val="center"/>
              <w:rPr>
                <w:sz w:val="21"/>
              </w:rPr>
            </w:pPr>
            <w:r>
              <w:rPr>
                <w:sz w:val="21"/>
              </w:rPr>
              <w:t>0.026</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13"/>
              <w:rPr>
                <w:sz w:val="21"/>
              </w:rPr>
            </w:pPr>
            <w:r>
              <w:rPr>
                <w:sz w:val="21"/>
              </w:rPr>
              <w:t>0.034</w:t>
            </w:r>
          </w:p>
        </w:tc>
        <w:tc>
          <w:tcPr>
            <w:tcW w:w="122" w:type="dxa"/>
            <w:tcBorders>
              <w:top w:val="nil"/>
              <w:left w:val="single" w:sz="12" w:space="0" w:color="000000"/>
              <w:bottom w:val="nil"/>
            </w:tcBorders>
          </w:tcPr>
          <w:p>
            <w:pPr>
              <w:pStyle w:val="TableParagraph"/>
              <w:rPr>
                <w:sz w:val="20"/>
              </w:rPr>
            </w:pPr>
          </w:p>
        </w:tc>
      </w:tr>
      <w:tr>
        <w:trPr>
          <w:trHeight w:val="272" w:hRule="atLeast"/>
        </w:trPr>
        <w:tc>
          <w:tcPr>
            <w:tcW w:w="122" w:type="dxa"/>
            <w:vMerge/>
            <w:tcBorders>
              <w:top w:val="nil"/>
              <w:bottom w:val="nil"/>
              <w:right w:val="single" w:sz="12" w:space="0" w:color="000000"/>
            </w:tcBorders>
          </w:tcPr>
          <w:p>
            <w:pPr>
              <w:rPr>
                <w:sz w:val="2"/>
                <w:szCs w:val="2"/>
              </w:rPr>
            </w:pPr>
          </w:p>
        </w:tc>
        <w:tc>
          <w:tcPr>
            <w:tcW w:w="1272" w:type="dxa"/>
            <w:vMerge/>
            <w:tcBorders>
              <w:top w:val="nil"/>
              <w:left w:val="single" w:sz="12" w:space="0" w:color="000000"/>
              <w:bottom w:val="single" w:sz="6"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right="128"/>
              <w:jc w:val="right"/>
              <w:rPr>
                <w:rFonts w:ascii="Noto Sans CJK JP Regular" w:eastAsia="Noto Sans CJK JP Regular" w:hint="eastAsia"/>
                <w:sz w:val="21"/>
              </w:rPr>
            </w:pPr>
            <w:r>
              <w:rPr>
                <w:rFonts w:ascii="Noto Sans CJK JP Regular" w:eastAsia="Noto Sans CJK JP Regular" w:hint="eastAsia"/>
                <w:sz w:val="21"/>
              </w:rPr>
              <w:t>颗粒物（</w:t>
            </w:r>
            <w:r>
              <w:rPr>
                <w:sz w:val="21"/>
              </w:rPr>
              <w:t>mg/m</w:t>
            </w:r>
            <w:r>
              <w:rPr>
                <w:position w:val="8"/>
                <w:sz w:val="14"/>
              </w:rPr>
              <w:t>3</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61"/>
              <w:rPr>
                <w:sz w:val="21"/>
              </w:rPr>
            </w:pPr>
            <w:r>
              <w:rPr>
                <w:sz w:val="21"/>
              </w:rPr>
              <w:t>6.01</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362"/>
              <w:rPr>
                <w:sz w:val="21"/>
              </w:rPr>
            </w:pPr>
            <w:r>
              <w:rPr>
                <w:sz w:val="21"/>
              </w:rPr>
              <w:t>6.13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1" w:right="123"/>
              <w:jc w:val="center"/>
              <w:rPr>
                <w:sz w:val="21"/>
              </w:rPr>
            </w:pPr>
            <w:r>
              <w:rPr>
                <w:sz w:val="21"/>
              </w:rPr>
              <w:t>5.11</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before="10"/>
              <w:ind w:left="146" w:right="124"/>
              <w:jc w:val="center"/>
              <w:rPr>
                <w:sz w:val="21"/>
              </w:rPr>
            </w:pPr>
            <w:r>
              <w:rPr>
                <w:sz w:val="21"/>
              </w:rPr>
              <w:t>5.52</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10"/>
              <w:ind w:left="145" w:right="121"/>
              <w:jc w:val="center"/>
              <w:rPr>
                <w:sz w:val="21"/>
              </w:rPr>
            </w:pPr>
            <w:r>
              <w:rPr>
                <w:sz w:val="21"/>
              </w:rPr>
              <w:t>4.23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before="10"/>
              <w:ind w:left="366"/>
              <w:rPr>
                <w:sz w:val="21"/>
              </w:rPr>
            </w:pPr>
            <w:r>
              <w:rPr>
                <w:sz w:val="21"/>
              </w:rPr>
              <w:t>5.44</w:t>
            </w:r>
          </w:p>
        </w:tc>
        <w:tc>
          <w:tcPr>
            <w:tcW w:w="122" w:type="dxa"/>
            <w:tcBorders>
              <w:top w:val="nil"/>
              <w:left w:val="single" w:sz="12" w:space="0" w:color="000000"/>
              <w:bottom w:val="nil"/>
            </w:tcBorders>
          </w:tcPr>
          <w:p>
            <w:pPr>
              <w:pStyle w:val="TableParagraph"/>
              <w:rPr>
                <w:sz w:val="20"/>
              </w:rPr>
            </w:pPr>
          </w:p>
        </w:tc>
      </w:tr>
      <w:tr>
        <w:trPr>
          <w:trHeight w:val="258" w:hRule="atLeast"/>
        </w:trPr>
        <w:tc>
          <w:tcPr>
            <w:tcW w:w="122" w:type="dxa"/>
            <w:vMerge w:val="restart"/>
            <w:tcBorders>
              <w:top w:val="nil"/>
              <w:right w:val="single" w:sz="12" w:space="0" w:color="000000"/>
            </w:tcBorders>
          </w:tcPr>
          <w:p>
            <w:pPr>
              <w:pStyle w:val="TableParagraph"/>
              <w:rPr>
                <w:sz w:val="20"/>
              </w:rPr>
            </w:pPr>
          </w:p>
        </w:tc>
        <w:tc>
          <w:tcPr>
            <w:tcW w:w="1272" w:type="dxa"/>
            <w:vMerge w:val="restart"/>
            <w:tcBorders>
              <w:top w:val="single" w:sz="6" w:space="0" w:color="000000"/>
              <w:left w:val="single" w:sz="12" w:space="0" w:color="000000"/>
              <w:bottom w:val="single" w:sz="18" w:space="0" w:color="000000"/>
              <w:right w:val="single" w:sz="6" w:space="0" w:color="000000"/>
            </w:tcBorders>
          </w:tcPr>
          <w:p>
            <w:pPr>
              <w:pStyle w:val="TableParagraph"/>
              <w:rPr>
                <w:sz w:val="20"/>
              </w:rPr>
            </w:pPr>
          </w:p>
          <w:p>
            <w:pPr>
              <w:pStyle w:val="TableParagraph"/>
              <w:rPr>
                <w:sz w:val="20"/>
              </w:rPr>
            </w:pPr>
          </w:p>
          <w:p>
            <w:pPr>
              <w:pStyle w:val="TableParagraph"/>
              <w:spacing w:line="146" w:lineRule="auto"/>
              <w:ind w:left="309" w:right="92" w:hanging="209"/>
              <w:rPr>
                <w:rFonts w:ascii="Noto Sans CJK JP Regular" w:eastAsia="Noto Sans CJK JP Regular" w:hint="eastAsia"/>
                <w:sz w:val="21"/>
              </w:rPr>
            </w:pPr>
            <w:r>
              <w:rPr>
                <w:sz w:val="21"/>
              </w:rPr>
              <w:t>4#</w:t>
            </w:r>
            <w:r>
              <w:rPr>
                <w:rFonts w:ascii="Noto Sans CJK JP Regular" w:eastAsia="Noto Sans CJK JP Regular" w:hint="eastAsia"/>
                <w:sz w:val="21"/>
              </w:rPr>
              <w:t>废气排气筒出口</w:t>
            </w: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523"/>
              <w:rPr>
                <w:rFonts w:ascii="Noto Sans CJK JP Regular" w:eastAsia="Noto Sans CJK JP Regular" w:hint="eastAsia"/>
                <w:sz w:val="21"/>
              </w:rPr>
            </w:pPr>
            <w:r>
              <w:rPr>
                <w:rFonts w:ascii="Noto Sans CJK JP Regular" w:eastAsia="Noto Sans CJK JP Regular" w:hint="eastAsia"/>
                <w:sz w:val="21"/>
              </w:rPr>
              <w:t>检测时间</w:t>
            </w:r>
          </w:p>
        </w:tc>
        <w:tc>
          <w:tcPr>
            <w:tcW w:w="3273" w:type="dxa"/>
            <w:gridSpan w:val="3"/>
            <w:tcBorders>
              <w:top w:val="single" w:sz="6" w:space="0" w:color="000000"/>
              <w:left w:val="single" w:sz="6" w:space="0" w:color="000000"/>
              <w:bottom w:val="single" w:sz="6" w:space="0" w:color="000000"/>
              <w:right w:val="single" w:sz="6" w:space="0" w:color="000000"/>
            </w:tcBorders>
          </w:tcPr>
          <w:p>
            <w:pPr>
              <w:pStyle w:val="TableParagraph"/>
              <w:spacing w:line="228" w:lineRule="exact" w:before="10"/>
              <w:ind w:left="1144" w:right="1129"/>
              <w:jc w:val="center"/>
              <w:rPr>
                <w:sz w:val="21"/>
              </w:rPr>
            </w:pPr>
            <w:r>
              <w:rPr>
                <w:sz w:val="21"/>
              </w:rPr>
              <w:t>2019.04.13</w:t>
            </w:r>
          </w:p>
        </w:tc>
        <w:tc>
          <w:tcPr>
            <w:tcW w:w="3277" w:type="dxa"/>
            <w:gridSpan w:val="3"/>
            <w:tcBorders>
              <w:top w:val="single" w:sz="6" w:space="0" w:color="000000"/>
              <w:left w:val="single" w:sz="6" w:space="0" w:color="000000"/>
              <w:bottom w:val="single" w:sz="6" w:space="0" w:color="000000"/>
              <w:right w:val="single" w:sz="12" w:space="0" w:color="000000"/>
            </w:tcBorders>
          </w:tcPr>
          <w:p>
            <w:pPr>
              <w:pStyle w:val="TableParagraph"/>
              <w:spacing w:line="228" w:lineRule="exact" w:before="10"/>
              <w:ind w:left="1150" w:right="1118"/>
              <w:jc w:val="center"/>
              <w:rPr>
                <w:sz w:val="21"/>
              </w:rPr>
            </w:pPr>
            <w:r>
              <w:rPr>
                <w:sz w:val="21"/>
              </w:rPr>
              <w:t>2019.04.14</w:t>
            </w:r>
          </w:p>
        </w:tc>
        <w:tc>
          <w:tcPr>
            <w:tcW w:w="122" w:type="dxa"/>
            <w:tcBorders>
              <w:top w:val="nil"/>
              <w:left w:val="single" w:sz="12" w:space="0" w:color="000000"/>
              <w:bottom w:val="nil"/>
            </w:tcBorders>
          </w:tcPr>
          <w:p>
            <w:pPr>
              <w:pStyle w:val="TableParagraph"/>
              <w:rPr>
                <w:sz w:val="18"/>
              </w:rPr>
            </w:pPr>
          </w:p>
        </w:tc>
      </w:tr>
      <w:tr>
        <w:trPr>
          <w:trHeight w:val="240" w:hRule="atLeast"/>
        </w:trPr>
        <w:tc>
          <w:tcPr>
            <w:tcW w:w="122" w:type="dxa"/>
            <w:vMerge/>
            <w:tcBorders>
              <w:top w:val="nil"/>
              <w:right w:val="single" w:sz="12" w:space="0" w:color="000000"/>
            </w:tcBorders>
          </w:tcPr>
          <w:p>
            <w:pPr>
              <w:rPr>
                <w:sz w:val="2"/>
                <w:szCs w:val="2"/>
              </w:rPr>
            </w:pPr>
          </w:p>
        </w:tc>
        <w:tc>
          <w:tcPr>
            <w:tcW w:w="1272" w:type="dxa"/>
            <w:vMerge/>
            <w:tcBorders>
              <w:top w:val="nil"/>
              <w:left w:val="single" w:sz="12" w:space="0" w:color="000000"/>
              <w:bottom w:val="single" w:sz="18"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right="192"/>
              <w:jc w:val="right"/>
              <w:rPr>
                <w:rFonts w:ascii="Noto Sans CJK JP Regular" w:hAnsi="Noto Sans CJK JP Regular" w:eastAsia="Noto Sans CJK JP Regular" w:hint="eastAsia"/>
                <w:sz w:val="21"/>
              </w:rPr>
            </w:pPr>
            <w:r>
              <w:rPr>
                <w:rFonts w:ascii="Noto Sans CJK JP Regular" w:hAnsi="Noto Sans CJK JP Regular" w:eastAsia="Noto Sans CJK JP Regular" w:hint="eastAsia"/>
                <w:sz w:val="21"/>
              </w:rPr>
              <w:t>废气温度（℃）</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34" w:right="123"/>
              <w:jc w:val="center"/>
              <w:rPr>
                <w:sz w:val="21"/>
              </w:rPr>
            </w:pPr>
            <w:r>
              <w:rPr>
                <w:sz w:val="21"/>
              </w:rPr>
              <w:t>37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36" w:right="123"/>
              <w:jc w:val="center"/>
              <w:rPr>
                <w:sz w:val="21"/>
              </w:rPr>
            </w:pPr>
            <w:r>
              <w:rPr>
                <w:sz w:val="21"/>
              </w:rPr>
              <w:t>38</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39" w:right="123"/>
              <w:jc w:val="center"/>
              <w:rPr>
                <w:sz w:val="21"/>
              </w:rPr>
            </w:pPr>
            <w:r>
              <w:rPr>
                <w:sz w:val="21"/>
              </w:rPr>
              <w:t>32</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41" w:right="124"/>
              <w:jc w:val="center"/>
              <w:rPr>
                <w:sz w:val="21"/>
              </w:rPr>
            </w:pPr>
            <w:r>
              <w:rPr>
                <w:sz w:val="21"/>
              </w:rPr>
              <w:t>37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1" w:lineRule="exact"/>
              <w:ind w:left="142" w:right="123"/>
              <w:jc w:val="center"/>
              <w:rPr>
                <w:sz w:val="21"/>
              </w:rPr>
            </w:pPr>
            <w:r>
              <w:rPr>
                <w:sz w:val="21"/>
              </w:rPr>
              <w:t>37</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line="221" w:lineRule="exact"/>
              <w:ind w:left="399" w:right="369"/>
              <w:jc w:val="center"/>
              <w:rPr>
                <w:sz w:val="21"/>
              </w:rPr>
            </w:pPr>
            <w:r>
              <w:rPr>
                <w:sz w:val="21"/>
              </w:rPr>
              <w:t>37</w:t>
            </w:r>
          </w:p>
        </w:tc>
        <w:tc>
          <w:tcPr>
            <w:tcW w:w="122" w:type="dxa"/>
            <w:tcBorders>
              <w:top w:val="nil"/>
              <w:left w:val="single" w:sz="12" w:space="0" w:color="000000"/>
              <w:bottom w:val="nil"/>
            </w:tcBorders>
          </w:tcPr>
          <w:p>
            <w:pPr>
              <w:pStyle w:val="TableParagraph"/>
              <w:rPr>
                <w:sz w:val="16"/>
              </w:rPr>
            </w:pPr>
          </w:p>
        </w:tc>
      </w:tr>
      <w:tr>
        <w:trPr>
          <w:trHeight w:val="242" w:hRule="atLeast"/>
        </w:trPr>
        <w:tc>
          <w:tcPr>
            <w:tcW w:w="122" w:type="dxa"/>
            <w:vMerge/>
            <w:tcBorders>
              <w:top w:val="nil"/>
              <w:right w:val="single" w:sz="12" w:space="0" w:color="000000"/>
            </w:tcBorders>
          </w:tcPr>
          <w:p>
            <w:pPr>
              <w:rPr>
                <w:sz w:val="2"/>
                <w:szCs w:val="2"/>
              </w:rPr>
            </w:pPr>
          </w:p>
        </w:tc>
        <w:tc>
          <w:tcPr>
            <w:tcW w:w="1272" w:type="dxa"/>
            <w:vMerge/>
            <w:tcBorders>
              <w:top w:val="nil"/>
              <w:left w:val="single" w:sz="12" w:space="0" w:color="000000"/>
              <w:bottom w:val="single" w:sz="18"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434"/>
              <w:rPr>
                <w:rFonts w:ascii="Noto Sans CJK JP Regular" w:eastAsia="Noto Sans CJK JP Regular" w:hint="eastAsia"/>
                <w:sz w:val="21"/>
              </w:rPr>
            </w:pPr>
            <w:r>
              <w:rPr>
                <w:rFonts w:ascii="Noto Sans CJK JP Regular" w:eastAsia="Noto Sans CJK JP Regular" w:hint="eastAsia"/>
                <w:sz w:val="21"/>
              </w:rPr>
              <w:t>湿度（</w:t>
            </w:r>
            <w:r>
              <w:rPr>
                <w:sz w:val="21"/>
              </w:rPr>
              <w:t>%</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39" w:right="123"/>
              <w:jc w:val="center"/>
              <w:rPr>
                <w:sz w:val="21"/>
              </w:rPr>
            </w:pPr>
            <w:r>
              <w:rPr>
                <w:sz w:val="21"/>
              </w:rPr>
              <w:t>2.7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41" w:right="123"/>
              <w:jc w:val="center"/>
              <w:rPr>
                <w:sz w:val="21"/>
              </w:rPr>
            </w:pPr>
            <w:r>
              <w:rPr>
                <w:sz w:val="21"/>
              </w:rPr>
              <w:t>2.7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44" w:right="123"/>
              <w:jc w:val="center"/>
              <w:rPr>
                <w:sz w:val="21"/>
              </w:rPr>
            </w:pPr>
            <w:r>
              <w:rPr>
                <w:sz w:val="21"/>
              </w:rPr>
              <w:t>2.5</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46" w:right="124"/>
              <w:jc w:val="center"/>
              <w:rPr>
                <w:sz w:val="21"/>
              </w:rPr>
            </w:pPr>
            <w:r>
              <w:rPr>
                <w:sz w:val="21"/>
              </w:rPr>
              <w:t>2.7</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45" w:right="121"/>
              <w:jc w:val="center"/>
              <w:rPr>
                <w:sz w:val="21"/>
              </w:rPr>
            </w:pPr>
            <w:r>
              <w:rPr>
                <w:sz w:val="21"/>
              </w:rPr>
              <w:t>2.8</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line="223" w:lineRule="exact"/>
              <w:ind w:left="399" w:right="369"/>
              <w:jc w:val="center"/>
              <w:rPr>
                <w:sz w:val="21"/>
              </w:rPr>
            </w:pPr>
            <w:r>
              <w:rPr>
                <w:sz w:val="21"/>
              </w:rPr>
              <w:t>2.7</w:t>
            </w:r>
          </w:p>
        </w:tc>
        <w:tc>
          <w:tcPr>
            <w:tcW w:w="122" w:type="dxa"/>
            <w:tcBorders>
              <w:top w:val="nil"/>
              <w:left w:val="single" w:sz="12" w:space="0" w:color="000000"/>
              <w:bottom w:val="nil"/>
            </w:tcBorders>
          </w:tcPr>
          <w:p>
            <w:pPr>
              <w:pStyle w:val="TableParagraph"/>
              <w:rPr>
                <w:sz w:val="16"/>
              </w:rPr>
            </w:pPr>
          </w:p>
        </w:tc>
      </w:tr>
      <w:tr>
        <w:trPr>
          <w:trHeight w:val="243" w:hRule="atLeast"/>
        </w:trPr>
        <w:tc>
          <w:tcPr>
            <w:tcW w:w="122" w:type="dxa"/>
            <w:vMerge/>
            <w:tcBorders>
              <w:top w:val="nil"/>
              <w:right w:val="single" w:sz="12" w:space="0" w:color="000000"/>
            </w:tcBorders>
          </w:tcPr>
          <w:p>
            <w:pPr>
              <w:rPr>
                <w:sz w:val="2"/>
                <w:szCs w:val="2"/>
              </w:rPr>
            </w:pPr>
          </w:p>
        </w:tc>
        <w:tc>
          <w:tcPr>
            <w:tcW w:w="1272" w:type="dxa"/>
            <w:vMerge/>
            <w:tcBorders>
              <w:top w:val="nil"/>
              <w:left w:val="single" w:sz="12" w:space="0" w:color="000000"/>
              <w:bottom w:val="single" w:sz="18"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324"/>
              <w:rPr>
                <w:rFonts w:ascii="Noto Sans CJK JP Regular" w:eastAsia="Noto Sans CJK JP Regular" w:hint="eastAsia"/>
                <w:sz w:val="21"/>
              </w:rPr>
            </w:pPr>
            <w:r>
              <w:rPr>
                <w:rFonts w:ascii="Noto Sans CJK JP Regular" w:eastAsia="Noto Sans CJK JP Regular" w:hint="eastAsia"/>
                <w:sz w:val="21"/>
              </w:rPr>
              <w:t>风量（</w:t>
            </w:r>
            <w:r>
              <w:rPr>
                <w:sz w:val="21"/>
              </w:rPr>
              <w:t>m</w:t>
            </w:r>
            <w:r>
              <w:rPr>
                <w:position w:val="8"/>
                <w:sz w:val="14"/>
              </w:rPr>
              <w:t>3</w:t>
            </w:r>
            <w:r>
              <w:rPr>
                <w:sz w:val="21"/>
              </w:rPr>
              <w:t>/h</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right="143"/>
              <w:jc w:val="right"/>
              <w:rPr>
                <w:sz w:val="14"/>
              </w:rPr>
            </w:pPr>
            <w:r>
              <w:rPr>
                <w:sz w:val="21"/>
              </w:rPr>
              <w:t>5.60×10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right="142"/>
              <w:jc w:val="right"/>
              <w:rPr>
                <w:sz w:val="14"/>
              </w:rPr>
            </w:pPr>
            <w:r>
              <w:rPr>
                <w:sz w:val="21"/>
              </w:rPr>
              <w:t>4.98×10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44" w:right="123"/>
              <w:jc w:val="center"/>
              <w:rPr>
                <w:sz w:val="14"/>
              </w:rPr>
            </w:pPr>
            <w:r>
              <w:rPr>
                <w:sz w:val="21"/>
              </w:rPr>
              <w:t>5.36×10</w:t>
            </w:r>
            <w:r>
              <w:rPr>
                <w:position w:val="8"/>
                <w:sz w:val="14"/>
              </w:rPr>
              <w:t>3</w:t>
            </w:r>
          </w:p>
        </w:tc>
        <w:tc>
          <w:tcPr>
            <w:tcW w:w="1092"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46" w:right="124"/>
              <w:jc w:val="center"/>
              <w:rPr>
                <w:sz w:val="14"/>
              </w:rPr>
            </w:pPr>
            <w:r>
              <w:rPr>
                <w:sz w:val="21"/>
              </w:rPr>
              <w:t>5.55×10</w:t>
            </w:r>
            <w:r>
              <w:rPr>
                <w:position w:val="8"/>
                <w:sz w:val="14"/>
              </w:rPr>
              <w:t>3</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line="223" w:lineRule="exact"/>
              <w:ind w:left="145" w:right="121"/>
              <w:jc w:val="center"/>
              <w:rPr>
                <w:sz w:val="14"/>
              </w:rPr>
            </w:pPr>
            <w:r>
              <w:rPr>
                <w:sz w:val="21"/>
              </w:rPr>
              <w:t>5.74×10</w:t>
            </w:r>
            <w:r>
              <w:rPr>
                <w:position w:val="8"/>
                <w:sz w:val="14"/>
              </w:rPr>
              <w:t>3</w:t>
            </w:r>
          </w:p>
        </w:tc>
        <w:tc>
          <w:tcPr>
            <w:tcW w:w="1094" w:type="dxa"/>
            <w:tcBorders>
              <w:top w:val="single" w:sz="6" w:space="0" w:color="000000"/>
              <w:left w:val="single" w:sz="6" w:space="0" w:color="000000"/>
              <w:bottom w:val="single" w:sz="6" w:space="0" w:color="000000"/>
              <w:right w:val="single" w:sz="12" w:space="0" w:color="000000"/>
            </w:tcBorders>
          </w:tcPr>
          <w:p>
            <w:pPr>
              <w:pStyle w:val="TableParagraph"/>
              <w:spacing w:line="223" w:lineRule="exact"/>
              <w:ind w:left="167"/>
              <w:rPr>
                <w:sz w:val="14"/>
              </w:rPr>
            </w:pPr>
            <w:r>
              <w:rPr>
                <w:sz w:val="21"/>
              </w:rPr>
              <w:t>5.30×10</w:t>
            </w:r>
            <w:r>
              <w:rPr>
                <w:position w:val="8"/>
                <w:sz w:val="14"/>
              </w:rPr>
              <w:t>3</w:t>
            </w:r>
          </w:p>
        </w:tc>
        <w:tc>
          <w:tcPr>
            <w:tcW w:w="122" w:type="dxa"/>
            <w:tcBorders>
              <w:top w:val="nil"/>
              <w:left w:val="single" w:sz="12" w:space="0" w:color="000000"/>
              <w:bottom w:val="nil"/>
            </w:tcBorders>
          </w:tcPr>
          <w:p>
            <w:pPr>
              <w:pStyle w:val="TableParagraph"/>
              <w:rPr>
                <w:sz w:val="16"/>
              </w:rPr>
            </w:pPr>
          </w:p>
        </w:tc>
      </w:tr>
      <w:tr>
        <w:trPr>
          <w:trHeight w:val="255" w:hRule="atLeast"/>
        </w:trPr>
        <w:tc>
          <w:tcPr>
            <w:tcW w:w="122" w:type="dxa"/>
            <w:vMerge/>
            <w:tcBorders>
              <w:top w:val="nil"/>
              <w:right w:val="single" w:sz="12" w:space="0" w:color="000000"/>
            </w:tcBorders>
          </w:tcPr>
          <w:p>
            <w:pPr>
              <w:rPr>
                <w:sz w:val="2"/>
                <w:szCs w:val="2"/>
              </w:rPr>
            </w:pPr>
          </w:p>
        </w:tc>
        <w:tc>
          <w:tcPr>
            <w:tcW w:w="1272" w:type="dxa"/>
            <w:vMerge/>
            <w:tcBorders>
              <w:top w:val="nil"/>
              <w:left w:val="single" w:sz="12" w:space="0" w:color="000000"/>
              <w:bottom w:val="single" w:sz="18" w:space="0" w:color="000000"/>
              <w:right w:val="single" w:sz="6" w:space="0" w:color="000000"/>
            </w:tcBorders>
          </w:tcPr>
          <w:p>
            <w:pPr>
              <w:rPr>
                <w:sz w:val="2"/>
                <w:szCs w:val="2"/>
              </w:rPr>
            </w:pPr>
          </w:p>
        </w:tc>
        <w:tc>
          <w:tcPr>
            <w:tcW w:w="1891" w:type="dxa"/>
            <w:tcBorders>
              <w:top w:val="single" w:sz="6" w:space="0" w:color="000000"/>
              <w:left w:val="single" w:sz="6" w:space="0" w:color="000000"/>
              <w:bottom w:val="single" w:sz="18" w:space="0" w:color="000000"/>
              <w:right w:val="single" w:sz="6" w:space="0" w:color="000000"/>
            </w:tcBorders>
          </w:tcPr>
          <w:p>
            <w:pPr>
              <w:pStyle w:val="TableParagraph"/>
              <w:spacing w:line="235" w:lineRule="exact"/>
              <w:ind w:left="372"/>
              <w:rPr>
                <w:rFonts w:ascii="Noto Sans CJK JP Regular" w:eastAsia="Noto Sans CJK JP Regular" w:hint="eastAsia"/>
                <w:sz w:val="21"/>
              </w:rPr>
            </w:pPr>
            <w:r>
              <w:rPr>
                <w:rFonts w:ascii="Noto Sans CJK JP Regular" w:eastAsia="Noto Sans CJK JP Regular" w:hint="eastAsia"/>
                <w:sz w:val="21"/>
              </w:rPr>
              <w:t>流速（</w:t>
            </w:r>
            <w:r>
              <w:rPr>
                <w:sz w:val="21"/>
              </w:rPr>
              <w:t>m/s</w:t>
            </w:r>
            <w:r>
              <w:rPr>
                <w:rFonts w:ascii="Noto Sans CJK JP Regular" w:eastAsia="Noto Sans CJK JP Regular" w:hint="eastAsia"/>
                <w:sz w:val="21"/>
              </w:rPr>
              <w:t>）</w:t>
            </w:r>
          </w:p>
        </w:tc>
        <w:tc>
          <w:tcPr>
            <w:tcW w:w="1091" w:type="dxa"/>
            <w:tcBorders>
              <w:top w:val="single" w:sz="6" w:space="0" w:color="000000"/>
              <w:left w:val="single" w:sz="6" w:space="0" w:color="000000"/>
              <w:bottom w:val="single" w:sz="18" w:space="0" w:color="000000"/>
              <w:right w:val="single" w:sz="6" w:space="0" w:color="000000"/>
            </w:tcBorders>
          </w:tcPr>
          <w:p>
            <w:pPr>
              <w:pStyle w:val="TableParagraph"/>
              <w:spacing w:line="234" w:lineRule="exact"/>
              <w:ind w:left="363"/>
              <w:rPr>
                <w:sz w:val="21"/>
              </w:rPr>
            </w:pPr>
            <w:r>
              <w:rPr>
                <w:sz w:val="21"/>
              </w:rPr>
              <w:t>11.3</w:t>
            </w:r>
          </w:p>
        </w:tc>
        <w:tc>
          <w:tcPr>
            <w:tcW w:w="1091" w:type="dxa"/>
            <w:tcBorders>
              <w:top w:val="single" w:sz="6" w:space="0" w:color="000000"/>
              <w:left w:val="single" w:sz="6" w:space="0" w:color="000000"/>
              <w:bottom w:val="single" w:sz="18" w:space="0" w:color="000000"/>
              <w:right w:val="single" w:sz="6" w:space="0" w:color="000000"/>
            </w:tcBorders>
          </w:tcPr>
          <w:p>
            <w:pPr>
              <w:pStyle w:val="TableParagraph"/>
              <w:spacing w:line="234" w:lineRule="exact"/>
              <w:ind w:left="362"/>
              <w:rPr>
                <w:sz w:val="21"/>
              </w:rPr>
            </w:pPr>
            <w:r>
              <w:rPr>
                <w:sz w:val="21"/>
              </w:rPr>
              <w:t>10.1</w:t>
            </w:r>
          </w:p>
        </w:tc>
        <w:tc>
          <w:tcPr>
            <w:tcW w:w="1091" w:type="dxa"/>
            <w:tcBorders>
              <w:top w:val="single" w:sz="6" w:space="0" w:color="000000"/>
              <w:left w:val="single" w:sz="6" w:space="0" w:color="000000"/>
              <w:bottom w:val="single" w:sz="18" w:space="0" w:color="000000"/>
              <w:right w:val="single" w:sz="6" w:space="0" w:color="000000"/>
            </w:tcBorders>
          </w:tcPr>
          <w:p>
            <w:pPr>
              <w:pStyle w:val="TableParagraph"/>
              <w:spacing w:line="234" w:lineRule="exact"/>
              <w:ind w:left="144" w:right="123"/>
              <w:jc w:val="center"/>
              <w:rPr>
                <w:sz w:val="21"/>
              </w:rPr>
            </w:pPr>
            <w:r>
              <w:rPr>
                <w:sz w:val="21"/>
              </w:rPr>
              <w:t>8.6</w:t>
            </w:r>
          </w:p>
        </w:tc>
        <w:tc>
          <w:tcPr>
            <w:tcW w:w="1092" w:type="dxa"/>
            <w:tcBorders>
              <w:top w:val="single" w:sz="6" w:space="0" w:color="000000"/>
              <w:left w:val="single" w:sz="6" w:space="0" w:color="000000"/>
              <w:bottom w:val="single" w:sz="18" w:space="0" w:color="000000"/>
              <w:right w:val="single" w:sz="6" w:space="0" w:color="000000"/>
            </w:tcBorders>
          </w:tcPr>
          <w:p>
            <w:pPr>
              <w:pStyle w:val="TableParagraph"/>
              <w:spacing w:line="234" w:lineRule="exact"/>
              <w:ind w:left="146" w:right="124"/>
              <w:jc w:val="center"/>
              <w:rPr>
                <w:sz w:val="21"/>
              </w:rPr>
            </w:pPr>
            <w:r>
              <w:rPr>
                <w:sz w:val="21"/>
              </w:rPr>
              <w:t>9.0</w:t>
            </w:r>
          </w:p>
        </w:tc>
        <w:tc>
          <w:tcPr>
            <w:tcW w:w="1091" w:type="dxa"/>
            <w:tcBorders>
              <w:top w:val="single" w:sz="6" w:space="0" w:color="000000"/>
              <w:left w:val="single" w:sz="6" w:space="0" w:color="000000"/>
              <w:bottom w:val="single" w:sz="18" w:space="0" w:color="000000"/>
              <w:right w:val="single" w:sz="6" w:space="0" w:color="000000"/>
            </w:tcBorders>
          </w:tcPr>
          <w:p>
            <w:pPr>
              <w:pStyle w:val="TableParagraph"/>
              <w:spacing w:line="234" w:lineRule="exact"/>
              <w:ind w:left="145" w:right="121"/>
              <w:jc w:val="center"/>
              <w:rPr>
                <w:sz w:val="21"/>
              </w:rPr>
            </w:pPr>
            <w:r>
              <w:rPr>
                <w:sz w:val="21"/>
              </w:rPr>
              <w:t>9.4</w:t>
            </w:r>
          </w:p>
        </w:tc>
        <w:tc>
          <w:tcPr>
            <w:tcW w:w="1094" w:type="dxa"/>
            <w:tcBorders>
              <w:top w:val="single" w:sz="6" w:space="0" w:color="000000"/>
              <w:left w:val="single" w:sz="6" w:space="0" w:color="000000"/>
              <w:bottom w:val="single" w:sz="18" w:space="0" w:color="000000"/>
              <w:right w:val="single" w:sz="12" w:space="0" w:color="000000"/>
            </w:tcBorders>
          </w:tcPr>
          <w:p>
            <w:pPr>
              <w:pStyle w:val="TableParagraph"/>
              <w:spacing w:line="234" w:lineRule="exact"/>
              <w:ind w:left="399" w:right="369"/>
              <w:jc w:val="center"/>
              <w:rPr>
                <w:sz w:val="21"/>
              </w:rPr>
            </w:pPr>
            <w:r>
              <w:rPr>
                <w:sz w:val="21"/>
              </w:rPr>
              <w:t>8.6</w:t>
            </w:r>
          </w:p>
        </w:tc>
        <w:tc>
          <w:tcPr>
            <w:tcW w:w="122" w:type="dxa"/>
            <w:tcBorders>
              <w:top w:val="nil"/>
              <w:left w:val="single" w:sz="12" w:space="0" w:color="000000"/>
            </w:tcBorders>
          </w:tcPr>
          <w:p>
            <w:pPr>
              <w:pStyle w:val="TableParagraph"/>
              <w:rPr>
                <w:sz w:val="18"/>
              </w:rPr>
            </w:pPr>
          </w:p>
        </w:tc>
      </w:tr>
    </w:tbl>
    <w:p>
      <w:pPr>
        <w:rPr>
          <w:sz w:val="2"/>
          <w:szCs w:val="2"/>
        </w:rPr>
      </w:pPr>
      <w:r>
        <w:rPr/>
        <w:pict>
          <v:shape style="position:absolute;margin-left:53.880001pt;margin-top:98.899986pt;width:488.9pt;height:235.85pt;mso-position-horizontal-relative:page;mso-position-vertical-relative:page;z-index:1048"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8"/>
                    <w:gridCol w:w="1421"/>
                    <w:gridCol w:w="934"/>
                    <w:gridCol w:w="933"/>
                    <w:gridCol w:w="936"/>
                    <w:gridCol w:w="933"/>
                    <w:gridCol w:w="933"/>
                    <w:gridCol w:w="936"/>
                    <w:gridCol w:w="933"/>
                    <w:gridCol w:w="933"/>
                  </w:tblGrid>
                  <w:tr>
                    <w:trPr>
                      <w:trHeight w:val="342" w:hRule="atLeast"/>
                    </w:trPr>
                    <w:tc>
                      <w:tcPr>
                        <w:tcW w:w="2259" w:type="dxa"/>
                        <w:gridSpan w:val="2"/>
                        <w:vMerge w:val="restart"/>
                        <w:tcBorders>
                          <w:bottom w:val="single" w:sz="6" w:space="0" w:color="000000"/>
                          <w:right w:val="single" w:sz="6" w:space="0" w:color="000000"/>
                        </w:tcBorders>
                      </w:tcPr>
                      <w:p>
                        <w:pPr>
                          <w:pStyle w:val="TableParagraph"/>
                          <w:spacing w:line="362" w:lineRule="exact"/>
                          <w:ind w:left="1010"/>
                          <w:rPr>
                            <w:rFonts w:ascii="Noto Sans CJK JP Regular" w:eastAsia="Noto Sans CJK JP Regular" w:hint="eastAsia"/>
                            <w:sz w:val="21"/>
                          </w:rPr>
                        </w:pPr>
                        <w:r>
                          <w:rPr>
                            <w:rFonts w:ascii="Noto Sans CJK JP Regular" w:eastAsia="Noto Sans CJK JP Regular" w:hint="eastAsia"/>
                            <w:sz w:val="21"/>
                          </w:rPr>
                          <w:t>监测结果</w:t>
                        </w:r>
                      </w:p>
                      <w:p>
                        <w:pPr>
                          <w:pStyle w:val="TableParagraph"/>
                          <w:spacing w:line="313" w:lineRule="exact"/>
                          <w:ind w:left="227"/>
                          <w:rPr>
                            <w:rFonts w:ascii="Noto Sans CJK JP Regular" w:eastAsia="Noto Sans CJK JP Regular" w:hint="eastAsia"/>
                            <w:sz w:val="21"/>
                          </w:rPr>
                        </w:pPr>
                        <w:r>
                          <w:rPr>
                            <w:rFonts w:ascii="Noto Sans CJK JP Regular" w:eastAsia="Noto Sans CJK JP Regular" w:hint="eastAsia"/>
                            <w:sz w:val="21"/>
                          </w:rPr>
                          <w:t>监测点位</w:t>
                        </w:r>
                      </w:p>
                    </w:tc>
                    <w:tc>
                      <w:tcPr>
                        <w:tcW w:w="3736" w:type="dxa"/>
                        <w:gridSpan w:val="4"/>
                        <w:tcBorders>
                          <w:left w:val="single" w:sz="6" w:space="0" w:color="000000"/>
                          <w:bottom w:val="single" w:sz="6" w:space="0" w:color="000000"/>
                          <w:right w:val="single" w:sz="6" w:space="0" w:color="000000"/>
                        </w:tcBorders>
                      </w:tcPr>
                      <w:p>
                        <w:pPr>
                          <w:pStyle w:val="TableParagraph"/>
                          <w:spacing w:before="48"/>
                          <w:ind w:left="1383" w:right="1353"/>
                          <w:jc w:val="center"/>
                          <w:rPr>
                            <w:b/>
                            <w:sz w:val="21"/>
                          </w:rPr>
                        </w:pPr>
                        <w:r>
                          <w:rPr>
                            <w:b/>
                            <w:sz w:val="21"/>
                          </w:rPr>
                          <w:t>2019.04.15</w:t>
                        </w:r>
                      </w:p>
                    </w:tc>
                    <w:tc>
                      <w:tcPr>
                        <w:tcW w:w="3735" w:type="dxa"/>
                        <w:gridSpan w:val="4"/>
                        <w:tcBorders>
                          <w:left w:val="single" w:sz="6" w:space="0" w:color="000000"/>
                          <w:bottom w:val="single" w:sz="6" w:space="0" w:color="000000"/>
                        </w:tcBorders>
                      </w:tcPr>
                      <w:p>
                        <w:pPr>
                          <w:pStyle w:val="TableParagraph"/>
                          <w:spacing w:before="48"/>
                          <w:ind w:left="1384" w:right="1342"/>
                          <w:jc w:val="center"/>
                          <w:rPr>
                            <w:b/>
                            <w:sz w:val="21"/>
                          </w:rPr>
                        </w:pPr>
                        <w:r>
                          <w:rPr>
                            <w:b/>
                            <w:sz w:val="21"/>
                          </w:rPr>
                          <w:t>2019.04.16</w:t>
                        </w:r>
                      </w:p>
                    </w:tc>
                  </w:tr>
                  <w:tr>
                    <w:trPr>
                      <w:trHeight w:val="337" w:hRule="atLeast"/>
                    </w:trPr>
                    <w:tc>
                      <w:tcPr>
                        <w:tcW w:w="2259" w:type="dxa"/>
                        <w:gridSpan w:val="2"/>
                        <w:vMerge/>
                        <w:tcBorders>
                          <w:top w:val="nil"/>
                          <w:bottom w:val="single" w:sz="6" w:space="0" w:color="000000"/>
                          <w:right w:val="single" w:sz="6" w:space="0" w:color="000000"/>
                        </w:tcBorders>
                      </w:tcPr>
                      <w:p>
                        <w:pPr>
                          <w:rPr>
                            <w:sz w:val="2"/>
                            <w:szCs w:val="2"/>
                          </w:rPr>
                        </w:pP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42" w:right="111"/>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1 </w:t>
                        </w:r>
                        <w:r>
                          <w:rPr>
                            <w:rFonts w:ascii="Noto Sans CJK JP Regular" w:eastAsia="Noto Sans CJK JP Regular" w:hint="eastAsia"/>
                            <w:sz w:val="21"/>
                          </w:rPr>
                          <w:t>次</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40" w:right="109"/>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2 </w:t>
                        </w:r>
                        <w:r>
                          <w:rPr>
                            <w:rFonts w:ascii="Noto Sans CJK JP Regular" w:eastAsia="Noto Sans CJK JP Regular" w:hint="eastAsia"/>
                            <w:sz w:val="21"/>
                          </w:rPr>
                          <w:t>次</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41" w:right="111"/>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3 </w:t>
                        </w:r>
                        <w:r>
                          <w:rPr>
                            <w:rFonts w:ascii="Noto Sans CJK JP Regular" w:eastAsia="Noto Sans CJK JP Regular" w:hint="eastAsia"/>
                            <w:sz w:val="21"/>
                          </w:rPr>
                          <w:t>次</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38" w:right="109"/>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4 </w:t>
                        </w:r>
                        <w:r>
                          <w:rPr>
                            <w:rFonts w:ascii="Noto Sans CJK JP Regular" w:eastAsia="Noto Sans CJK JP Regular" w:hint="eastAsia"/>
                            <w:sz w:val="21"/>
                          </w:rPr>
                          <w:t>次</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41" w:right="106"/>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1 </w:t>
                        </w:r>
                        <w:r>
                          <w:rPr>
                            <w:rFonts w:ascii="Noto Sans CJK JP Regular" w:eastAsia="Noto Sans CJK JP Regular" w:hint="eastAsia"/>
                            <w:sz w:val="21"/>
                          </w:rPr>
                          <w:t>次</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43" w:right="110"/>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2 </w:t>
                        </w:r>
                        <w:r>
                          <w:rPr>
                            <w:rFonts w:ascii="Noto Sans CJK JP Regular" w:eastAsia="Noto Sans CJK JP Regular" w:hint="eastAsia"/>
                            <w:sz w:val="21"/>
                          </w:rPr>
                          <w:t>次</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41" w:right="109"/>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3 </w:t>
                        </w:r>
                        <w:r>
                          <w:rPr>
                            <w:rFonts w:ascii="Noto Sans CJK JP Regular" w:eastAsia="Noto Sans CJK JP Regular" w:hint="eastAsia"/>
                            <w:sz w:val="21"/>
                          </w:rPr>
                          <w:t>次</w:t>
                        </w:r>
                      </w:p>
                    </w:tc>
                    <w:tc>
                      <w:tcPr>
                        <w:tcW w:w="933" w:type="dxa"/>
                        <w:tcBorders>
                          <w:top w:val="single" w:sz="6" w:space="0" w:color="000000"/>
                          <w:left w:val="single" w:sz="6" w:space="0" w:color="000000"/>
                          <w:bottom w:val="single" w:sz="6" w:space="0" w:color="000000"/>
                        </w:tcBorders>
                      </w:tcPr>
                      <w:p>
                        <w:pPr>
                          <w:pStyle w:val="TableParagraph"/>
                          <w:spacing w:line="318" w:lineRule="exact"/>
                          <w:ind w:left="143" w:right="102"/>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4 </w:t>
                        </w:r>
                        <w:r>
                          <w:rPr>
                            <w:rFonts w:ascii="Noto Sans CJK JP Regular" w:eastAsia="Noto Sans CJK JP Regular" w:hint="eastAsia"/>
                            <w:sz w:val="21"/>
                          </w:rPr>
                          <w:t>次</w:t>
                        </w:r>
                      </w:p>
                    </w:tc>
                  </w:tr>
                  <w:tr>
                    <w:trPr>
                      <w:trHeight w:val="340" w:hRule="atLeast"/>
                    </w:trPr>
                    <w:tc>
                      <w:tcPr>
                        <w:tcW w:w="838" w:type="dxa"/>
                        <w:vMerge w:val="restart"/>
                        <w:tcBorders>
                          <w:top w:val="single" w:sz="6" w:space="0" w:color="000000"/>
                          <w:bottom w:val="single" w:sz="6" w:space="0" w:color="000000"/>
                          <w:right w:val="single" w:sz="6" w:space="0" w:color="000000"/>
                        </w:tcBorders>
                      </w:tcPr>
                      <w:p>
                        <w:pPr>
                          <w:pStyle w:val="TableParagraph"/>
                          <w:spacing w:line="146" w:lineRule="auto" w:before="98"/>
                          <w:ind w:left="179" w:right="158" w:firstLine="26"/>
                          <w:rPr>
                            <w:sz w:val="21"/>
                          </w:rPr>
                        </w:pPr>
                        <w:r>
                          <w:rPr>
                            <w:rFonts w:ascii="Noto Sans CJK JP Regular" w:eastAsia="Noto Sans CJK JP Regular" w:hint="eastAsia"/>
                            <w:sz w:val="21"/>
                          </w:rPr>
                          <w:t>上风向 </w:t>
                        </w:r>
                        <w:r>
                          <w:rPr>
                            <w:sz w:val="21"/>
                          </w:rPr>
                          <w:t>1#</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5"/>
                          <w:jc w:val="center"/>
                          <w:rPr>
                            <w:rFonts w:ascii="Noto Sans CJK JP Regular" w:eastAsia="Noto Sans CJK JP Regular" w:hint="eastAsia"/>
                            <w:sz w:val="21"/>
                          </w:rPr>
                        </w:pPr>
                        <w:r>
                          <w:rPr>
                            <w:rFonts w:ascii="Noto Sans CJK JP Regular" w:eastAsia="Noto Sans CJK JP Regular" w:hint="eastAsia"/>
                            <w:sz w:val="21"/>
                          </w:rPr>
                          <w:t>非甲烷总烃</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43"/>
                          <w:ind w:left="142" w:right="111"/>
                          <w:jc w:val="center"/>
                          <w:rPr>
                            <w:sz w:val="21"/>
                          </w:rPr>
                        </w:pPr>
                        <w:r>
                          <w:rPr>
                            <w:sz w:val="21"/>
                          </w:rPr>
                          <w:t>0.66</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0" w:right="109"/>
                          <w:jc w:val="center"/>
                          <w:rPr>
                            <w:sz w:val="21"/>
                          </w:rPr>
                        </w:pPr>
                        <w:r>
                          <w:rPr>
                            <w:sz w:val="21"/>
                          </w:rPr>
                          <w:t>0.79</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11"/>
                          <w:jc w:val="center"/>
                          <w:rPr>
                            <w:sz w:val="21"/>
                          </w:rPr>
                        </w:pPr>
                        <w:r>
                          <w:rPr>
                            <w:sz w:val="21"/>
                          </w:rPr>
                          <w:t>0.82</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09"/>
                          <w:jc w:val="center"/>
                          <w:rPr>
                            <w:sz w:val="21"/>
                          </w:rPr>
                        </w:pPr>
                        <w:r>
                          <w:rPr>
                            <w:sz w:val="21"/>
                          </w:rPr>
                          <w:t>0.60</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6"/>
                          <w:jc w:val="center"/>
                          <w:rPr>
                            <w:sz w:val="21"/>
                          </w:rPr>
                        </w:pPr>
                        <w:r>
                          <w:rPr>
                            <w:sz w:val="21"/>
                          </w:rPr>
                          <w:t>0.77</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10"/>
                          <w:jc w:val="center"/>
                          <w:rPr>
                            <w:sz w:val="21"/>
                          </w:rPr>
                        </w:pPr>
                        <w:r>
                          <w:rPr>
                            <w:sz w:val="21"/>
                          </w:rPr>
                          <w:t>0.78</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9"/>
                          <w:jc w:val="center"/>
                          <w:rPr>
                            <w:sz w:val="21"/>
                          </w:rPr>
                        </w:pPr>
                        <w:r>
                          <w:rPr>
                            <w:sz w:val="21"/>
                          </w:rPr>
                          <w:t>1.00</w:t>
                        </w:r>
                      </w:p>
                    </w:tc>
                    <w:tc>
                      <w:tcPr>
                        <w:tcW w:w="933" w:type="dxa"/>
                        <w:tcBorders>
                          <w:top w:val="single" w:sz="6" w:space="0" w:color="000000"/>
                          <w:left w:val="single" w:sz="6" w:space="0" w:color="000000"/>
                          <w:bottom w:val="single" w:sz="6" w:space="0" w:color="000000"/>
                        </w:tcBorders>
                      </w:tcPr>
                      <w:p>
                        <w:pPr>
                          <w:pStyle w:val="TableParagraph"/>
                          <w:spacing w:before="43"/>
                          <w:ind w:left="143" w:right="102"/>
                          <w:jc w:val="center"/>
                          <w:rPr>
                            <w:sz w:val="21"/>
                          </w:rPr>
                        </w:pPr>
                        <w:r>
                          <w:rPr>
                            <w:sz w:val="21"/>
                          </w:rPr>
                          <w:t>0.93</w:t>
                        </w:r>
                      </w:p>
                    </w:tc>
                  </w:tr>
                  <w:tr>
                    <w:trPr>
                      <w:trHeight w:val="340" w:hRule="atLeast"/>
                    </w:trPr>
                    <w:tc>
                      <w:tcPr>
                        <w:tcW w:w="838" w:type="dxa"/>
                        <w:vMerge/>
                        <w:tcBorders>
                          <w:top w:val="nil"/>
                          <w:bottom w:val="single" w:sz="6" w:space="0" w:color="000000"/>
                          <w:right w:val="single" w:sz="6" w:space="0" w:color="000000"/>
                        </w:tcBorders>
                      </w:tcPr>
                      <w:p>
                        <w:pPr>
                          <w:rPr>
                            <w:sz w:val="2"/>
                            <w:szCs w:val="2"/>
                          </w:rPr>
                        </w:pP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3"/>
                          <w:jc w:val="center"/>
                          <w:rPr>
                            <w:rFonts w:ascii="Noto Sans CJK JP Regular" w:eastAsia="Noto Sans CJK JP Regular" w:hint="eastAsia"/>
                            <w:sz w:val="21"/>
                          </w:rPr>
                        </w:pPr>
                        <w:r>
                          <w:rPr>
                            <w:rFonts w:ascii="Noto Sans CJK JP Regular" w:eastAsia="Noto Sans CJK JP Regular" w:hint="eastAsia"/>
                            <w:sz w:val="21"/>
                          </w:rPr>
                          <w:t>颗粒物</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43"/>
                          <w:ind w:left="142" w:right="111"/>
                          <w:jc w:val="center"/>
                          <w:rPr>
                            <w:sz w:val="21"/>
                          </w:rPr>
                        </w:pPr>
                        <w:r>
                          <w:rPr>
                            <w:sz w:val="21"/>
                          </w:rPr>
                          <w:t>0.185</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0" w:right="109"/>
                          <w:jc w:val="center"/>
                          <w:rPr>
                            <w:sz w:val="21"/>
                          </w:rPr>
                        </w:pPr>
                        <w:r>
                          <w:rPr>
                            <w:sz w:val="21"/>
                          </w:rPr>
                          <w:t>0.218</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11"/>
                          <w:jc w:val="center"/>
                          <w:rPr>
                            <w:sz w:val="21"/>
                          </w:rPr>
                        </w:pPr>
                        <w:r>
                          <w:rPr>
                            <w:sz w:val="21"/>
                          </w:rPr>
                          <w:t>0.217</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09"/>
                          <w:jc w:val="center"/>
                          <w:rPr>
                            <w:sz w:val="21"/>
                          </w:rPr>
                        </w:pPr>
                        <w:r>
                          <w:rPr>
                            <w:sz w:val="21"/>
                          </w:rPr>
                          <w:t>0.201</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6"/>
                          <w:jc w:val="center"/>
                          <w:rPr>
                            <w:sz w:val="21"/>
                          </w:rPr>
                        </w:pPr>
                        <w:r>
                          <w:rPr>
                            <w:sz w:val="21"/>
                          </w:rPr>
                          <w:t>0.201</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10"/>
                          <w:jc w:val="center"/>
                          <w:rPr>
                            <w:sz w:val="21"/>
                          </w:rPr>
                        </w:pPr>
                        <w:r>
                          <w:rPr>
                            <w:sz w:val="21"/>
                          </w:rPr>
                          <w:t>0.217</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9"/>
                          <w:jc w:val="center"/>
                          <w:rPr>
                            <w:sz w:val="21"/>
                          </w:rPr>
                        </w:pPr>
                        <w:r>
                          <w:rPr>
                            <w:sz w:val="21"/>
                          </w:rPr>
                          <w:t>0.184</w:t>
                        </w:r>
                      </w:p>
                    </w:tc>
                    <w:tc>
                      <w:tcPr>
                        <w:tcW w:w="933" w:type="dxa"/>
                        <w:tcBorders>
                          <w:top w:val="single" w:sz="6" w:space="0" w:color="000000"/>
                          <w:left w:val="single" w:sz="6" w:space="0" w:color="000000"/>
                          <w:bottom w:val="single" w:sz="6" w:space="0" w:color="000000"/>
                        </w:tcBorders>
                      </w:tcPr>
                      <w:p>
                        <w:pPr>
                          <w:pStyle w:val="TableParagraph"/>
                          <w:spacing w:before="43"/>
                          <w:ind w:left="143" w:right="102"/>
                          <w:jc w:val="center"/>
                          <w:rPr>
                            <w:sz w:val="21"/>
                          </w:rPr>
                        </w:pPr>
                        <w:r>
                          <w:rPr>
                            <w:sz w:val="21"/>
                          </w:rPr>
                          <w:t>0.167</w:t>
                        </w:r>
                      </w:p>
                    </w:tc>
                  </w:tr>
                  <w:tr>
                    <w:trPr>
                      <w:trHeight w:val="340" w:hRule="atLeast"/>
                    </w:trPr>
                    <w:tc>
                      <w:tcPr>
                        <w:tcW w:w="838" w:type="dxa"/>
                        <w:vMerge w:val="restart"/>
                        <w:tcBorders>
                          <w:top w:val="single" w:sz="6" w:space="0" w:color="000000"/>
                          <w:bottom w:val="single" w:sz="6" w:space="0" w:color="000000"/>
                          <w:right w:val="single" w:sz="6" w:space="0" w:color="000000"/>
                        </w:tcBorders>
                      </w:tcPr>
                      <w:p>
                        <w:pPr>
                          <w:pStyle w:val="TableParagraph"/>
                          <w:spacing w:line="146" w:lineRule="auto" w:before="98"/>
                          <w:ind w:left="179" w:right="158" w:firstLine="26"/>
                          <w:rPr>
                            <w:sz w:val="21"/>
                          </w:rPr>
                        </w:pPr>
                        <w:r>
                          <w:rPr>
                            <w:rFonts w:ascii="Noto Sans CJK JP Regular" w:eastAsia="Noto Sans CJK JP Regular" w:hint="eastAsia"/>
                            <w:sz w:val="21"/>
                          </w:rPr>
                          <w:t>下风向 </w:t>
                        </w:r>
                        <w:r>
                          <w:rPr>
                            <w:sz w:val="21"/>
                          </w:rPr>
                          <w:t>2#</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5"/>
                          <w:jc w:val="center"/>
                          <w:rPr>
                            <w:rFonts w:ascii="Noto Sans CJK JP Regular" w:eastAsia="Noto Sans CJK JP Regular" w:hint="eastAsia"/>
                            <w:sz w:val="21"/>
                          </w:rPr>
                        </w:pPr>
                        <w:r>
                          <w:rPr>
                            <w:rFonts w:ascii="Noto Sans CJK JP Regular" w:eastAsia="Noto Sans CJK JP Regular" w:hint="eastAsia"/>
                            <w:sz w:val="21"/>
                          </w:rPr>
                          <w:t>非甲烷总烃</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43"/>
                          <w:ind w:left="142" w:right="111"/>
                          <w:jc w:val="center"/>
                          <w:rPr>
                            <w:sz w:val="21"/>
                          </w:rPr>
                        </w:pPr>
                        <w:r>
                          <w:rPr>
                            <w:sz w:val="21"/>
                          </w:rPr>
                          <w:t>1.73</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0" w:right="109"/>
                          <w:jc w:val="center"/>
                          <w:rPr>
                            <w:sz w:val="21"/>
                          </w:rPr>
                        </w:pPr>
                        <w:r>
                          <w:rPr>
                            <w:sz w:val="21"/>
                          </w:rPr>
                          <w:t>1.96</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11"/>
                          <w:jc w:val="center"/>
                          <w:rPr>
                            <w:sz w:val="21"/>
                          </w:rPr>
                        </w:pPr>
                        <w:r>
                          <w:rPr>
                            <w:sz w:val="21"/>
                          </w:rPr>
                          <w:t>1.86</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09"/>
                          <w:jc w:val="center"/>
                          <w:rPr>
                            <w:sz w:val="21"/>
                          </w:rPr>
                        </w:pPr>
                        <w:r>
                          <w:rPr>
                            <w:sz w:val="21"/>
                          </w:rPr>
                          <w:t>1.65</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6"/>
                          <w:jc w:val="center"/>
                          <w:rPr>
                            <w:sz w:val="21"/>
                          </w:rPr>
                        </w:pPr>
                        <w:r>
                          <w:rPr>
                            <w:sz w:val="21"/>
                          </w:rPr>
                          <w:t>1.84</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10"/>
                          <w:jc w:val="center"/>
                          <w:rPr>
                            <w:sz w:val="21"/>
                          </w:rPr>
                        </w:pPr>
                        <w:r>
                          <w:rPr>
                            <w:sz w:val="21"/>
                          </w:rPr>
                          <w:t>1.80</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9"/>
                          <w:jc w:val="center"/>
                          <w:rPr>
                            <w:sz w:val="21"/>
                          </w:rPr>
                        </w:pPr>
                        <w:r>
                          <w:rPr>
                            <w:sz w:val="21"/>
                          </w:rPr>
                          <w:t>1.87</w:t>
                        </w:r>
                      </w:p>
                    </w:tc>
                    <w:tc>
                      <w:tcPr>
                        <w:tcW w:w="933" w:type="dxa"/>
                        <w:tcBorders>
                          <w:top w:val="single" w:sz="6" w:space="0" w:color="000000"/>
                          <w:left w:val="single" w:sz="6" w:space="0" w:color="000000"/>
                          <w:bottom w:val="single" w:sz="6" w:space="0" w:color="000000"/>
                        </w:tcBorders>
                      </w:tcPr>
                      <w:p>
                        <w:pPr>
                          <w:pStyle w:val="TableParagraph"/>
                          <w:spacing w:before="43"/>
                          <w:ind w:left="143" w:right="102"/>
                          <w:jc w:val="center"/>
                          <w:rPr>
                            <w:sz w:val="21"/>
                          </w:rPr>
                        </w:pPr>
                        <w:r>
                          <w:rPr>
                            <w:sz w:val="21"/>
                          </w:rPr>
                          <w:t>1.70</w:t>
                        </w:r>
                      </w:p>
                    </w:tc>
                  </w:tr>
                  <w:tr>
                    <w:trPr>
                      <w:trHeight w:val="340" w:hRule="atLeast"/>
                    </w:trPr>
                    <w:tc>
                      <w:tcPr>
                        <w:tcW w:w="838" w:type="dxa"/>
                        <w:vMerge/>
                        <w:tcBorders>
                          <w:top w:val="nil"/>
                          <w:bottom w:val="single" w:sz="6" w:space="0" w:color="000000"/>
                          <w:right w:val="single" w:sz="6" w:space="0" w:color="000000"/>
                        </w:tcBorders>
                      </w:tcPr>
                      <w:p>
                        <w:pPr>
                          <w:rPr>
                            <w:sz w:val="2"/>
                            <w:szCs w:val="2"/>
                          </w:rPr>
                        </w:pP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3"/>
                          <w:jc w:val="center"/>
                          <w:rPr>
                            <w:rFonts w:ascii="Noto Sans CJK JP Regular" w:eastAsia="Noto Sans CJK JP Regular" w:hint="eastAsia"/>
                            <w:sz w:val="21"/>
                          </w:rPr>
                        </w:pPr>
                        <w:r>
                          <w:rPr>
                            <w:rFonts w:ascii="Noto Sans CJK JP Regular" w:eastAsia="Noto Sans CJK JP Regular" w:hint="eastAsia"/>
                            <w:sz w:val="21"/>
                          </w:rPr>
                          <w:t>颗粒物</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43"/>
                          <w:ind w:left="142" w:right="111"/>
                          <w:jc w:val="center"/>
                          <w:rPr>
                            <w:sz w:val="21"/>
                          </w:rPr>
                        </w:pPr>
                        <w:r>
                          <w:rPr>
                            <w:sz w:val="21"/>
                          </w:rPr>
                          <w:t>0.268</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0" w:right="109"/>
                          <w:jc w:val="center"/>
                          <w:rPr>
                            <w:sz w:val="21"/>
                          </w:rPr>
                        </w:pPr>
                        <w:r>
                          <w:rPr>
                            <w:sz w:val="21"/>
                          </w:rPr>
                          <w:t>0.335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11"/>
                          <w:jc w:val="center"/>
                          <w:rPr>
                            <w:sz w:val="21"/>
                          </w:rPr>
                        </w:pPr>
                        <w:r>
                          <w:rPr>
                            <w:sz w:val="21"/>
                          </w:rPr>
                          <w:t>0.284</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09"/>
                          <w:jc w:val="center"/>
                          <w:rPr>
                            <w:sz w:val="21"/>
                          </w:rPr>
                        </w:pPr>
                        <w:r>
                          <w:rPr>
                            <w:sz w:val="21"/>
                          </w:rPr>
                          <w:t>0.251</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6"/>
                          <w:jc w:val="center"/>
                          <w:rPr>
                            <w:sz w:val="21"/>
                          </w:rPr>
                        </w:pPr>
                        <w:r>
                          <w:rPr>
                            <w:sz w:val="21"/>
                          </w:rPr>
                          <w:t>0.251</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10"/>
                          <w:jc w:val="center"/>
                          <w:rPr>
                            <w:sz w:val="21"/>
                          </w:rPr>
                        </w:pPr>
                        <w:r>
                          <w:rPr>
                            <w:sz w:val="21"/>
                          </w:rPr>
                          <w:t>0.318</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9"/>
                          <w:jc w:val="center"/>
                          <w:rPr>
                            <w:sz w:val="21"/>
                          </w:rPr>
                        </w:pPr>
                        <w:r>
                          <w:rPr>
                            <w:sz w:val="21"/>
                          </w:rPr>
                          <w:t>0.268</w:t>
                        </w:r>
                      </w:p>
                    </w:tc>
                    <w:tc>
                      <w:tcPr>
                        <w:tcW w:w="933" w:type="dxa"/>
                        <w:tcBorders>
                          <w:top w:val="single" w:sz="6" w:space="0" w:color="000000"/>
                          <w:left w:val="single" w:sz="6" w:space="0" w:color="000000"/>
                          <w:bottom w:val="single" w:sz="6" w:space="0" w:color="000000"/>
                        </w:tcBorders>
                      </w:tcPr>
                      <w:p>
                        <w:pPr>
                          <w:pStyle w:val="TableParagraph"/>
                          <w:spacing w:before="43"/>
                          <w:ind w:left="143" w:right="102"/>
                          <w:jc w:val="center"/>
                          <w:rPr>
                            <w:sz w:val="21"/>
                          </w:rPr>
                        </w:pPr>
                        <w:r>
                          <w:rPr>
                            <w:sz w:val="21"/>
                          </w:rPr>
                          <w:t>0.234</w:t>
                        </w:r>
                      </w:p>
                    </w:tc>
                  </w:tr>
                  <w:tr>
                    <w:trPr>
                      <w:trHeight w:val="340" w:hRule="atLeast"/>
                    </w:trPr>
                    <w:tc>
                      <w:tcPr>
                        <w:tcW w:w="838" w:type="dxa"/>
                        <w:vMerge w:val="restart"/>
                        <w:tcBorders>
                          <w:top w:val="single" w:sz="6" w:space="0" w:color="000000"/>
                          <w:bottom w:val="single" w:sz="6" w:space="0" w:color="000000"/>
                          <w:right w:val="single" w:sz="6" w:space="0" w:color="000000"/>
                        </w:tcBorders>
                      </w:tcPr>
                      <w:p>
                        <w:pPr>
                          <w:pStyle w:val="TableParagraph"/>
                          <w:spacing w:line="146" w:lineRule="auto" w:before="98"/>
                          <w:ind w:left="179" w:right="158" w:firstLine="26"/>
                          <w:rPr>
                            <w:sz w:val="21"/>
                          </w:rPr>
                        </w:pPr>
                        <w:r>
                          <w:rPr>
                            <w:rFonts w:ascii="Noto Sans CJK JP Regular" w:eastAsia="Noto Sans CJK JP Regular" w:hint="eastAsia"/>
                            <w:sz w:val="21"/>
                          </w:rPr>
                          <w:t>下风向 </w:t>
                        </w:r>
                        <w:r>
                          <w:rPr>
                            <w:sz w:val="21"/>
                          </w:rPr>
                          <w:t>3#</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5"/>
                          <w:jc w:val="center"/>
                          <w:rPr>
                            <w:rFonts w:ascii="Noto Sans CJK JP Regular" w:eastAsia="Noto Sans CJK JP Regular" w:hint="eastAsia"/>
                            <w:sz w:val="21"/>
                          </w:rPr>
                        </w:pPr>
                        <w:r>
                          <w:rPr>
                            <w:rFonts w:ascii="Noto Sans CJK JP Regular" w:eastAsia="Noto Sans CJK JP Regular" w:hint="eastAsia"/>
                            <w:sz w:val="21"/>
                          </w:rPr>
                          <w:t>非甲烷总烃</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43"/>
                          <w:ind w:left="142" w:right="111"/>
                          <w:jc w:val="center"/>
                          <w:rPr>
                            <w:sz w:val="21"/>
                          </w:rPr>
                        </w:pPr>
                        <w:r>
                          <w:rPr>
                            <w:sz w:val="21"/>
                          </w:rPr>
                          <w:t>1.82</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0" w:right="109"/>
                          <w:jc w:val="center"/>
                          <w:rPr>
                            <w:sz w:val="21"/>
                          </w:rPr>
                        </w:pPr>
                        <w:r>
                          <w:rPr>
                            <w:sz w:val="21"/>
                          </w:rPr>
                          <w:t>1.89</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11"/>
                          <w:jc w:val="center"/>
                          <w:rPr>
                            <w:sz w:val="21"/>
                          </w:rPr>
                        </w:pPr>
                        <w:r>
                          <w:rPr>
                            <w:sz w:val="21"/>
                          </w:rPr>
                          <w:t>1.65</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09"/>
                          <w:jc w:val="center"/>
                          <w:rPr>
                            <w:sz w:val="21"/>
                          </w:rPr>
                        </w:pPr>
                        <w:r>
                          <w:rPr>
                            <w:sz w:val="21"/>
                          </w:rPr>
                          <w:t>1.84</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6"/>
                          <w:jc w:val="center"/>
                          <w:rPr>
                            <w:sz w:val="21"/>
                          </w:rPr>
                        </w:pPr>
                        <w:r>
                          <w:rPr>
                            <w:sz w:val="21"/>
                          </w:rPr>
                          <w:t>1.78</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8"/>
                          <w:ind w:left="143" w:right="110"/>
                          <w:jc w:val="center"/>
                          <w:rPr>
                            <w:b/>
                            <w:sz w:val="21"/>
                          </w:rPr>
                        </w:pPr>
                        <w:r>
                          <w:rPr>
                            <w:b/>
                            <w:sz w:val="21"/>
                          </w:rPr>
                          <w:t>1.92</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9"/>
                          <w:jc w:val="center"/>
                          <w:rPr>
                            <w:sz w:val="21"/>
                          </w:rPr>
                        </w:pPr>
                        <w:r>
                          <w:rPr>
                            <w:sz w:val="21"/>
                          </w:rPr>
                          <w:t>1.89</w:t>
                        </w:r>
                      </w:p>
                    </w:tc>
                    <w:tc>
                      <w:tcPr>
                        <w:tcW w:w="933" w:type="dxa"/>
                        <w:tcBorders>
                          <w:top w:val="single" w:sz="6" w:space="0" w:color="000000"/>
                          <w:left w:val="single" w:sz="6" w:space="0" w:color="000000"/>
                          <w:bottom w:val="single" w:sz="6" w:space="0" w:color="000000"/>
                        </w:tcBorders>
                      </w:tcPr>
                      <w:p>
                        <w:pPr>
                          <w:pStyle w:val="TableParagraph"/>
                          <w:spacing w:before="43"/>
                          <w:ind w:left="143" w:right="102"/>
                          <w:jc w:val="center"/>
                          <w:rPr>
                            <w:sz w:val="21"/>
                          </w:rPr>
                        </w:pPr>
                        <w:r>
                          <w:rPr>
                            <w:sz w:val="21"/>
                          </w:rPr>
                          <w:t>1.74</w:t>
                        </w:r>
                      </w:p>
                    </w:tc>
                  </w:tr>
                  <w:tr>
                    <w:trPr>
                      <w:trHeight w:val="340" w:hRule="atLeast"/>
                    </w:trPr>
                    <w:tc>
                      <w:tcPr>
                        <w:tcW w:w="838" w:type="dxa"/>
                        <w:vMerge/>
                        <w:tcBorders>
                          <w:top w:val="nil"/>
                          <w:bottom w:val="single" w:sz="6" w:space="0" w:color="000000"/>
                          <w:right w:val="single" w:sz="6" w:space="0" w:color="000000"/>
                        </w:tcBorders>
                      </w:tcPr>
                      <w:p>
                        <w:pPr>
                          <w:rPr>
                            <w:sz w:val="2"/>
                            <w:szCs w:val="2"/>
                          </w:rPr>
                        </w:pP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3"/>
                          <w:jc w:val="center"/>
                          <w:rPr>
                            <w:rFonts w:ascii="Noto Sans CJK JP Regular" w:eastAsia="Noto Sans CJK JP Regular" w:hint="eastAsia"/>
                            <w:sz w:val="21"/>
                          </w:rPr>
                        </w:pPr>
                        <w:r>
                          <w:rPr>
                            <w:rFonts w:ascii="Noto Sans CJK JP Regular" w:eastAsia="Noto Sans CJK JP Regular" w:hint="eastAsia"/>
                            <w:sz w:val="21"/>
                          </w:rPr>
                          <w:t>颗粒物</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43"/>
                          <w:ind w:left="142" w:right="111"/>
                          <w:jc w:val="center"/>
                          <w:rPr>
                            <w:sz w:val="21"/>
                          </w:rPr>
                        </w:pPr>
                        <w:r>
                          <w:rPr>
                            <w:sz w:val="21"/>
                          </w:rPr>
                          <w:t>0.251</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0" w:right="109"/>
                          <w:jc w:val="center"/>
                          <w:rPr>
                            <w:sz w:val="21"/>
                          </w:rPr>
                        </w:pPr>
                        <w:r>
                          <w:rPr>
                            <w:sz w:val="21"/>
                          </w:rPr>
                          <w:t>0.301</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11"/>
                          <w:jc w:val="center"/>
                          <w:rPr>
                            <w:sz w:val="21"/>
                          </w:rPr>
                        </w:pPr>
                        <w:r>
                          <w:rPr>
                            <w:sz w:val="21"/>
                          </w:rPr>
                          <w:t>0.234</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09"/>
                          <w:jc w:val="center"/>
                          <w:rPr>
                            <w:sz w:val="21"/>
                          </w:rPr>
                        </w:pPr>
                        <w:r>
                          <w:rPr>
                            <w:sz w:val="21"/>
                          </w:rPr>
                          <w:t>0.285</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6"/>
                          <w:jc w:val="center"/>
                          <w:rPr>
                            <w:sz w:val="21"/>
                          </w:rPr>
                        </w:pPr>
                        <w:r>
                          <w:rPr>
                            <w:sz w:val="21"/>
                          </w:rPr>
                          <w:t>0.251</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10"/>
                          <w:jc w:val="center"/>
                          <w:rPr>
                            <w:sz w:val="21"/>
                          </w:rPr>
                        </w:pPr>
                        <w:r>
                          <w:rPr>
                            <w:sz w:val="21"/>
                          </w:rPr>
                          <w:t>0.335</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9"/>
                          <w:jc w:val="center"/>
                          <w:rPr>
                            <w:sz w:val="21"/>
                          </w:rPr>
                        </w:pPr>
                        <w:r>
                          <w:rPr>
                            <w:sz w:val="21"/>
                          </w:rPr>
                          <w:t>0.268</w:t>
                        </w:r>
                      </w:p>
                    </w:tc>
                    <w:tc>
                      <w:tcPr>
                        <w:tcW w:w="933" w:type="dxa"/>
                        <w:tcBorders>
                          <w:top w:val="single" w:sz="6" w:space="0" w:color="000000"/>
                          <w:left w:val="single" w:sz="6" w:space="0" w:color="000000"/>
                          <w:bottom w:val="single" w:sz="6" w:space="0" w:color="000000"/>
                        </w:tcBorders>
                      </w:tcPr>
                      <w:p>
                        <w:pPr>
                          <w:pStyle w:val="TableParagraph"/>
                          <w:spacing w:before="43"/>
                          <w:ind w:left="143" w:right="102"/>
                          <w:jc w:val="center"/>
                          <w:rPr>
                            <w:sz w:val="21"/>
                          </w:rPr>
                        </w:pPr>
                        <w:r>
                          <w:rPr>
                            <w:sz w:val="21"/>
                          </w:rPr>
                          <w:t>0.234</w:t>
                        </w:r>
                      </w:p>
                    </w:tc>
                  </w:tr>
                  <w:tr>
                    <w:trPr>
                      <w:trHeight w:val="340" w:hRule="atLeast"/>
                    </w:trPr>
                    <w:tc>
                      <w:tcPr>
                        <w:tcW w:w="838" w:type="dxa"/>
                        <w:vMerge w:val="restart"/>
                        <w:tcBorders>
                          <w:top w:val="single" w:sz="6" w:space="0" w:color="000000"/>
                          <w:bottom w:val="single" w:sz="6" w:space="0" w:color="000000"/>
                          <w:right w:val="single" w:sz="6" w:space="0" w:color="000000"/>
                        </w:tcBorders>
                      </w:tcPr>
                      <w:p>
                        <w:pPr>
                          <w:pStyle w:val="TableParagraph"/>
                          <w:spacing w:line="146" w:lineRule="auto" w:before="98"/>
                          <w:ind w:left="179" w:right="158" w:firstLine="26"/>
                          <w:rPr>
                            <w:sz w:val="21"/>
                          </w:rPr>
                        </w:pPr>
                        <w:r>
                          <w:rPr>
                            <w:rFonts w:ascii="Noto Sans CJK JP Regular" w:eastAsia="Noto Sans CJK JP Regular" w:hint="eastAsia"/>
                            <w:sz w:val="21"/>
                          </w:rPr>
                          <w:t>下风向 </w:t>
                        </w:r>
                        <w:r>
                          <w:rPr>
                            <w:sz w:val="21"/>
                          </w:rPr>
                          <w:t>4#</w:t>
                        </w: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71" w:right="145"/>
                          <w:jc w:val="center"/>
                          <w:rPr>
                            <w:rFonts w:ascii="Noto Sans CJK JP Regular" w:eastAsia="Noto Sans CJK JP Regular" w:hint="eastAsia"/>
                            <w:sz w:val="21"/>
                          </w:rPr>
                        </w:pPr>
                        <w:r>
                          <w:rPr>
                            <w:rFonts w:ascii="Noto Sans CJK JP Regular" w:eastAsia="Noto Sans CJK JP Regular" w:hint="eastAsia"/>
                            <w:sz w:val="21"/>
                          </w:rPr>
                          <w:t>非甲烷总烃</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44"/>
                          <w:ind w:left="142" w:right="111"/>
                          <w:jc w:val="center"/>
                          <w:rPr>
                            <w:sz w:val="21"/>
                          </w:rPr>
                        </w:pPr>
                        <w:r>
                          <w:rPr>
                            <w:sz w:val="21"/>
                          </w:rPr>
                          <w:t>1.89</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4"/>
                          <w:ind w:left="140" w:right="109"/>
                          <w:jc w:val="center"/>
                          <w:rPr>
                            <w:sz w:val="21"/>
                          </w:rPr>
                        </w:pPr>
                        <w:r>
                          <w:rPr>
                            <w:sz w:val="21"/>
                          </w:rPr>
                          <w:t>1.76</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4"/>
                          <w:ind w:left="141" w:right="111"/>
                          <w:jc w:val="center"/>
                          <w:rPr>
                            <w:sz w:val="21"/>
                          </w:rPr>
                        </w:pPr>
                        <w:r>
                          <w:rPr>
                            <w:sz w:val="21"/>
                          </w:rPr>
                          <w:t>1.89</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4"/>
                          <w:ind w:left="138" w:right="109"/>
                          <w:jc w:val="center"/>
                          <w:rPr>
                            <w:sz w:val="21"/>
                          </w:rPr>
                        </w:pPr>
                        <w:r>
                          <w:rPr>
                            <w:sz w:val="21"/>
                          </w:rPr>
                          <w:t>1.91</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4"/>
                          <w:ind w:left="141" w:right="106"/>
                          <w:jc w:val="center"/>
                          <w:rPr>
                            <w:sz w:val="21"/>
                          </w:rPr>
                        </w:pPr>
                        <w:r>
                          <w:rPr>
                            <w:sz w:val="21"/>
                          </w:rPr>
                          <w:t>1.91</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4"/>
                          <w:ind w:left="143" w:right="110"/>
                          <w:jc w:val="center"/>
                          <w:rPr>
                            <w:sz w:val="21"/>
                          </w:rPr>
                        </w:pPr>
                        <w:r>
                          <w:rPr>
                            <w:sz w:val="21"/>
                          </w:rPr>
                          <w:t>1.83</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9"/>
                          <w:ind w:left="141" w:right="109"/>
                          <w:jc w:val="center"/>
                          <w:rPr>
                            <w:b/>
                            <w:sz w:val="21"/>
                          </w:rPr>
                        </w:pPr>
                        <w:r>
                          <w:rPr>
                            <w:b/>
                            <w:sz w:val="21"/>
                          </w:rPr>
                          <w:t>1.92</w:t>
                        </w:r>
                      </w:p>
                    </w:tc>
                    <w:tc>
                      <w:tcPr>
                        <w:tcW w:w="933" w:type="dxa"/>
                        <w:tcBorders>
                          <w:top w:val="single" w:sz="6" w:space="0" w:color="000000"/>
                          <w:left w:val="single" w:sz="6" w:space="0" w:color="000000"/>
                          <w:bottom w:val="single" w:sz="6" w:space="0" w:color="000000"/>
                        </w:tcBorders>
                      </w:tcPr>
                      <w:p>
                        <w:pPr>
                          <w:pStyle w:val="TableParagraph"/>
                          <w:spacing w:before="44"/>
                          <w:ind w:left="143" w:right="102"/>
                          <w:jc w:val="center"/>
                          <w:rPr>
                            <w:sz w:val="21"/>
                          </w:rPr>
                        </w:pPr>
                        <w:r>
                          <w:rPr>
                            <w:sz w:val="21"/>
                          </w:rPr>
                          <w:t>1.85</w:t>
                        </w:r>
                      </w:p>
                    </w:tc>
                  </w:tr>
                  <w:tr>
                    <w:trPr>
                      <w:trHeight w:val="340" w:hRule="atLeast"/>
                    </w:trPr>
                    <w:tc>
                      <w:tcPr>
                        <w:tcW w:w="838" w:type="dxa"/>
                        <w:vMerge/>
                        <w:tcBorders>
                          <w:top w:val="nil"/>
                          <w:bottom w:val="single" w:sz="6" w:space="0" w:color="000000"/>
                          <w:right w:val="single" w:sz="6" w:space="0" w:color="000000"/>
                        </w:tcBorders>
                      </w:tcPr>
                      <w:p>
                        <w:pPr>
                          <w:rPr>
                            <w:sz w:val="2"/>
                            <w:szCs w:val="2"/>
                          </w:rPr>
                        </w:pPr>
                      </w:p>
                    </w:tc>
                    <w:tc>
                      <w:tcPr>
                        <w:tcW w:w="1421"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71" w:right="143"/>
                          <w:jc w:val="center"/>
                          <w:rPr>
                            <w:rFonts w:ascii="Noto Sans CJK JP Regular" w:eastAsia="Noto Sans CJK JP Regular" w:hint="eastAsia"/>
                            <w:sz w:val="21"/>
                          </w:rPr>
                        </w:pPr>
                        <w:r>
                          <w:rPr>
                            <w:rFonts w:ascii="Noto Sans CJK JP Regular" w:eastAsia="Noto Sans CJK JP Regular" w:hint="eastAsia"/>
                            <w:sz w:val="21"/>
                          </w:rPr>
                          <w:t>颗粒物</w:t>
                        </w:r>
                      </w:p>
                    </w:tc>
                    <w:tc>
                      <w:tcPr>
                        <w:tcW w:w="934" w:type="dxa"/>
                        <w:tcBorders>
                          <w:top w:val="single" w:sz="6" w:space="0" w:color="000000"/>
                          <w:left w:val="single" w:sz="6" w:space="0" w:color="000000"/>
                          <w:bottom w:val="single" w:sz="6" w:space="0" w:color="000000"/>
                          <w:right w:val="single" w:sz="6" w:space="0" w:color="000000"/>
                        </w:tcBorders>
                      </w:tcPr>
                      <w:p>
                        <w:pPr>
                          <w:pStyle w:val="TableParagraph"/>
                          <w:spacing w:before="43"/>
                          <w:ind w:left="142" w:right="111"/>
                          <w:jc w:val="center"/>
                          <w:rPr>
                            <w:sz w:val="21"/>
                          </w:rPr>
                        </w:pPr>
                        <w:r>
                          <w:rPr>
                            <w:sz w:val="21"/>
                          </w:rPr>
                          <w:t>0.268</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0" w:right="109"/>
                          <w:jc w:val="center"/>
                          <w:rPr>
                            <w:sz w:val="21"/>
                          </w:rPr>
                        </w:pPr>
                        <w:r>
                          <w:rPr>
                            <w:sz w:val="21"/>
                          </w:rPr>
                          <w:t>0.351</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11"/>
                          <w:jc w:val="center"/>
                          <w:rPr>
                            <w:sz w:val="21"/>
                          </w:rPr>
                        </w:pPr>
                        <w:r>
                          <w:rPr>
                            <w:sz w:val="21"/>
                          </w:rPr>
                          <w:t>0.318</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09"/>
                          <w:jc w:val="center"/>
                          <w:rPr>
                            <w:sz w:val="21"/>
                          </w:rPr>
                        </w:pPr>
                        <w:r>
                          <w:rPr>
                            <w:sz w:val="21"/>
                          </w:rPr>
                          <w:t>0.235</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6"/>
                          <w:jc w:val="center"/>
                          <w:rPr>
                            <w:sz w:val="21"/>
                          </w:rPr>
                        </w:pPr>
                        <w:r>
                          <w:rPr>
                            <w:sz w:val="21"/>
                          </w:rPr>
                          <w:t>0.285</w:t>
                        </w:r>
                      </w:p>
                    </w:tc>
                    <w:tc>
                      <w:tcPr>
                        <w:tcW w:w="936" w:type="dxa"/>
                        <w:tcBorders>
                          <w:top w:val="single" w:sz="6" w:space="0" w:color="000000"/>
                          <w:left w:val="single" w:sz="6" w:space="0" w:color="000000"/>
                          <w:bottom w:val="single" w:sz="6" w:space="0" w:color="000000"/>
                          <w:right w:val="single" w:sz="6" w:space="0" w:color="000000"/>
                        </w:tcBorders>
                      </w:tcPr>
                      <w:p>
                        <w:pPr>
                          <w:pStyle w:val="TableParagraph"/>
                          <w:spacing w:before="43"/>
                          <w:ind w:left="143" w:right="110"/>
                          <w:jc w:val="center"/>
                          <w:rPr>
                            <w:sz w:val="21"/>
                          </w:rPr>
                        </w:pPr>
                        <w:r>
                          <w:rPr>
                            <w:sz w:val="21"/>
                          </w:rPr>
                          <w:t>0.352</w:t>
                        </w:r>
                      </w:p>
                    </w:tc>
                    <w:tc>
                      <w:tcPr>
                        <w:tcW w:w="933" w:type="dxa"/>
                        <w:tcBorders>
                          <w:top w:val="single" w:sz="6" w:space="0" w:color="000000"/>
                          <w:left w:val="single" w:sz="6" w:space="0" w:color="000000"/>
                          <w:bottom w:val="single" w:sz="6" w:space="0" w:color="000000"/>
                          <w:right w:val="single" w:sz="6" w:space="0" w:color="000000"/>
                        </w:tcBorders>
                      </w:tcPr>
                      <w:p>
                        <w:pPr>
                          <w:pStyle w:val="TableParagraph"/>
                          <w:spacing w:before="43"/>
                          <w:ind w:left="141" w:right="109"/>
                          <w:jc w:val="center"/>
                          <w:rPr>
                            <w:sz w:val="21"/>
                          </w:rPr>
                        </w:pPr>
                        <w:r>
                          <w:rPr>
                            <w:sz w:val="21"/>
                          </w:rPr>
                          <w:t>0.301</w:t>
                        </w:r>
                      </w:p>
                    </w:tc>
                    <w:tc>
                      <w:tcPr>
                        <w:tcW w:w="933" w:type="dxa"/>
                        <w:tcBorders>
                          <w:top w:val="single" w:sz="6" w:space="0" w:color="000000"/>
                          <w:left w:val="single" w:sz="6" w:space="0" w:color="000000"/>
                          <w:bottom w:val="single" w:sz="6" w:space="0" w:color="000000"/>
                        </w:tcBorders>
                      </w:tcPr>
                      <w:p>
                        <w:pPr>
                          <w:pStyle w:val="TableParagraph"/>
                          <w:spacing w:before="43"/>
                          <w:ind w:left="143" w:right="102"/>
                          <w:jc w:val="center"/>
                          <w:rPr>
                            <w:sz w:val="21"/>
                          </w:rPr>
                        </w:pPr>
                        <w:r>
                          <w:rPr>
                            <w:sz w:val="21"/>
                          </w:rPr>
                          <w:t>0.284</w:t>
                        </w:r>
                      </w:p>
                    </w:tc>
                  </w:tr>
                  <w:tr>
                    <w:trPr>
                      <w:trHeight w:val="544" w:hRule="atLeast"/>
                    </w:trPr>
                    <w:tc>
                      <w:tcPr>
                        <w:tcW w:w="2259" w:type="dxa"/>
                        <w:gridSpan w:val="2"/>
                        <w:tcBorders>
                          <w:top w:val="single" w:sz="6" w:space="0" w:color="000000"/>
                          <w:bottom w:val="single" w:sz="6" w:space="0" w:color="000000"/>
                          <w:right w:val="single" w:sz="6" w:space="0" w:color="000000"/>
                        </w:tcBorders>
                      </w:tcPr>
                      <w:p>
                        <w:pPr>
                          <w:pStyle w:val="TableParagraph"/>
                          <w:spacing w:line="259" w:lineRule="exact"/>
                          <w:ind w:left="32" w:right="63"/>
                          <w:jc w:val="center"/>
                          <w:rPr>
                            <w:rFonts w:ascii="Noto Sans CJK JP Regular" w:eastAsia="Noto Sans CJK JP Regular" w:hint="eastAsia"/>
                            <w:sz w:val="21"/>
                          </w:rPr>
                        </w:pPr>
                        <w:r>
                          <w:rPr>
                            <w:rFonts w:ascii="Noto Sans CJK JP Regular" w:eastAsia="Noto Sans CJK JP Regular" w:hint="eastAsia"/>
                            <w:sz w:val="21"/>
                          </w:rPr>
                          <w:t>无组织非甲烷总烃、颗</w:t>
                        </w:r>
                      </w:p>
                      <w:p>
                        <w:pPr>
                          <w:pStyle w:val="TableParagraph"/>
                          <w:spacing w:line="265" w:lineRule="exact"/>
                          <w:ind w:left="32" w:right="8"/>
                          <w:jc w:val="center"/>
                          <w:rPr>
                            <w:rFonts w:ascii="Noto Sans CJK JP Regular" w:eastAsia="Noto Sans CJK JP Regular" w:hint="eastAsia"/>
                            <w:sz w:val="21"/>
                          </w:rPr>
                        </w:pPr>
                        <w:r>
                          <w:rPr>
                            <w:rFonts w:ascii="Noto Sans CJK JP Regular" w:eastAsia="Noto Sans CJK JP Regular" w:hint="eastAsia"/>
                            <w:sz w:val="21"/>
                          </w:rPr>
                          <w:t>粒物浓度最大值</w:t>
                        </w:r>
                      </w:p>
                    </w:tc>
                    <w:tc>
                      <w:tcPr>
                        <w:tcW w:w="7471" w:type="dxa"/>
                        <w:gridSpan w:val="8"/>
                        <w:tcBorders>
                          <w:top w:val="single" w:sz="6" w:space="0" w:color="000000"/>
                          <w:left w:val="single" w:sz="6" w:space="0" w:color="000000"/>
                          <w:bottom w:val="single" w:sz="6" w:space="0" w:color="000000"/>
                        </w:tcBorders>
                      </w:tcPr>
                      <w:p>
                        <w:pPr>
                          <w:pStyle w:val="TableParagraph"/>
                          <w:spacing w:before="37"/>
                          <w:ind w:left="3200" w:right="3158"/>
                          <w:jc w:val="center"/>
                          <w:rPr>
                            <w:sz w:val="21"/>
                          </w:rPr>
                        </w:pPr>
                        <w:r>
                          <w:rPr>
                            <w:sz w:val="21"/>
                          </w:rPr>
                          <w:t>1.92</w:t>
                        </w:r>
                        <w:r>
                          <w:rPr>
                            <w:rFonts w:ascii="Noto Sans CJK JP Regular" w:eastAsia="Noto Sans CJK JP Regular" w:hint="eastAsia"/>
                            <w:sz w:val="21"/>
                          </w:rPr>
                          <w:t>、</w:t>
                        </w:r>
                        <w:r>
                          <w:rPr>
                            <w:sz w:val="21"/>
                          </w:rPr>
                          <w:t>0.352</w:t>
                        </w:r>
                      </w:p>
                    </w:tc>
                  </w:tr>
                  <w:tr>
                    <w:trPr>
                      <w:trHeight w:val="546" w:hRule="atLeast"/>
                    </w:trPr>
                    <w:tc>
                      <w:tcPr>
                        <w:tcW w:w="2259" w:type="dxa"/>
                        <w:gridSpan w:val="2"/>
                        <w:tcBorders>
                          <w:top w:val="single" w:sz="6" w:space="0" w:color="000000"/>
                          <w:right w:val="single" w:sz="6" w:space="0" w:color="000000"/>
                        </w:tcBorders>
                      </w:tcPr>
                      <w:p>
                        <w:pPr>
                          <w:pStyle w:val="TableParagraph"/>
                          <w:spacing w:line="260" w:lineRule="exact"/>
                          <w:ind w:left="32" w:right="11"/>
                          <w:jc w:val="center"/>
                          <w:rPr>
                            <w:rFonts w:ascii="Noto Sans CJK JP Regular" w:eastAsia="Noto Sans CJK JP Regular" w:hint="eastAsia"/>
                            <w:sz w:val="21"/>
                          </w:rPr>
                        </w:pPr>
                        <w:r>
                          <w:rPr>
                            <w:rFonts w:ascii="Noto Sans CJK JP Regular" w:eastAsia="Noto Sans CJK JP Regular" w:hint="eastAsia"/>
                            <w:sz w:val="21"/>
                          </w:rPr>
                          <w:t>执行标准</w:t>
                        </w:r>
                      </w:p>
                      <w:p>
                        <w:pPr>
                          <w:pStyle w:val="TableParagraph"/>
                          <w:spacing w:line="267" w:lineRule="exact"/>
                          <w:ind w:left="32" w:right="9"/>
                          <w:jc w:val="center"/>
                          <w:rPr>
                            <w:rFonts w:ascii="Noto Sans CJK JP Regular" w:eastAsia="Noto Sans CJK JP Regular" w:hint="eastAsia"/>
                            <w:sz w:val="21"/>
                          </w:rPr>
                        </w:pPr>
                        <w:r>
                          <w:rPr>
                            <w:rFonts w:ascii="Noto Sans CJK JP Regular" w:eastAsia="Noto Sans CJK JP Regular" w:hint="eastAsia"/>
                            <w:sz w:val="21"/>
                          </w:rPr>
                          <w:t>（</w:t>
                        </w:r>
                        <w:r>
                          <w:rPr>
                            <w:sz w:val="21"/>
                          </w:rPr>
                          <w:t>GB16297-1996</w:t>
                        </w:r>
                        <w:r>
                          <w:rPr>
                            <w:rFonts w:ascii="Noto Sans CJK JP Regular" w:eastAsia="Noto Sans CJK JP Regular" w:hint="eastAsia"/>
                            <w:sz w:val="21"/>
                          </w:rPr>
                          <w:t>）</w:t>
                        </w:r>
                      </w:p>
                    </w:tc>
                    <w:tc>
                      <w:tcPr>
                        <w:tcW w:w="7471" w:type="dxa"/>
                        <w:gridSpan w:val="8"/>
                        <w:tcBorders>
                          <w:top w:val="single" w:sz="6" w:space="0" w:color="000000"/>
                          <w:left w:val="single" w:sz="6" w:space="0" w:color="000000"/>
                        </w:tcBorders>
                      </w:tcPr>
                      <w:p>
                        <w:pPr>
                          <w:pStyle w:val="TableParagraph"/>
                          <w:spacing w:before="37"/>
                          <w:ind w:left="3200" w:right="3158"/>
                          <w:jc w:val="center"/>
                          <w:rPr>
                            <w:sz w:val="21"/>
                          </w:rPr>
                        </w:pPr>
                        <w:r>
                          <w:rPr>
                            <w:sz w:val="21"/>
                          </w:rPr>
                          <w:t>2.0</w:t>
                        </w:r>
                        <w:r>
                          <w:rPr>
                            <w:rFonts w:ascii="Noto Sans CJK JP Regular" w:eastAsia="Noto Sans CJK JP Regular" w:hint="eastAsia"/>
                            <w:sz w:val="21"/>
                          </w:rPr>
                          <w:t>、</w:t>
                        </w:r>
                        <w:r>
                          <w:rPr>
                            <w:sz w:val="21"/>
                          </w:rPr>
                          <w:t>1.0</w:t>
                        </w:r>
                      </w:p>
                    </w:tc>
                  </w:tr>
                </w:tbl>
                <w:p>
                  <w:pPr>
                    <w:pStyle w:val="BodyText"/>
                    <w:ind w:left="0"/>
                  </w:pPr>
                </w:p>
              </w:txbxContent>
            </v:textbox>
            <w10:wrap type="none"/>
          </v:shape>
        </w:pict>
      </w:r>
      <w:r>
        <w:rPr/>
        <w:pict>
          <v:shape style="position:absolute;margin-left:54.598595pt;margin-top:99.259979pt;width:486.75pt;height:235.15pt;mso-position-horizontal-relative:page;mso-position-vertical-relative:page;z-index:107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45"/>
                    <w:gridCol w:w="1418"/>
                    <w:gridCol w:w="931"/>
                    <w:gridCol w:w="934"/>
                    <w:gridCol w:w="937"/>
                    <w:gridCol w:w="934"/>
                    <w:gridCol w:w="934"/>
                    <w:gridCol w:w="937"/>
                    <w:gridCol w:w="934"/>
                    <w:gridCol w:w="934"/>
                  </w:tblGrid>
                  <w:tr>
                    <w:trPr>
                      <w:trHeight w:val="372" w:hRule="atLeast"/>
                    </w:trPr>
                    <w:tc>
                      <w:tcPr>
                        <w:tcW w:w="2263" w:type="dxa"/>
                        <w:gridSpan w:val="2"/>
                        <w:vMerge w:val="restart"/>
                      </w:tcPr>
                      <w:p>
                        <w:pPr>
                          <w:pStyle w:val="TableParagraph"/>
                          <w:rPr>
                            <w:sz w:val="20"/>
                          </w:rPr>
                        </w:pPr>
                      </w:p>
                    </w:tc>
                    <w:tc>
                      <w:tcPr>
                        <w:tcW w:w="3736" w:type="dxa"/>
                        <w:gridSpan w:val="4"/>
                      </w:tcPr>
                      <w:p>
                        <w:pPr>
                          <w:pStyle w:val="TableParagraph"/>
                          <w:rPr>
                            <w:sz w:val="20"/>
                          </w:rPr>
                        </w:pPr>
                      </w:p>
                    </w:tc>
                    <w:tc>
                      <w:tcPr>
                        <w:tcW w:w="3739" w:type="dxa"/>
                        <w:gridSpan w:val="4"/>
                      </w:tcPr>
                      <w:p>
                        <w:pPr>
                          <w:pStyle w:val="TableParagraph"/>
                          <w:rPr>
                            <w:sz w:val="20"/>
                          </w:rPr>
                        </w:pPr>
                      </w:p>
                    </w:tc>
                  </w:tr>
                  <w:tr>
                    <w:trPr>
                      <w:trHeight w:val="352" w:hRule="atLeast"/>
                    </w:trPr>
                    <w:tc>
                      <w:tcPr>
                        <w:tcW w:w="2263" w:type="dxa"/>
                        <w:gridSpan w:val="2"/>
                        <w:vMerge/>
                        <w:tcBorders>
                          <w:top w:val="nil"/>
                        </w:tcBorders>
                      </w:tcPr>
                      <w:p>
                        <w:pPr>
                          <w:rPr>
                            <w:sz w:val="2"/>
                            <w:szCs w:val="2"/>
                          </w:rPr>
                        </w:pPr>
                      </w:p>
                    </w:tc>
                    <w:tc>
                      <w:tcPr>
                        <w:tcW w:w="931"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r>
                  <w:tr>
                    <w:trPr>
                      <w:trHeight w:val="355" w:hRule="atLeast"/>
                    </w:trPr>
                    <w:tc>
                      <w:tcPr>
                        <w:tcW w:w="845" w:type="dxa"/>
                        <w:vMerge w:val="restart"/>
                      </w:tcPr>
                      <w:p>
                        <w:pPr>
                          <w:pStyle w:val="TableParagraph"/>
                          <w:rPr>
                            <w:sz w:val="20"/>
                          </w:rPr>
                        </w:pPr>
                      </w:p>
                    </w:tc>
                    <w:tc>
                      <w:tcPr>
                        <w:tcW w:w="1418" w:type="dxa"/>
                      </w:tcPr>
                      <w:p>
                        <w:pPr>
                          <w:pStyle w:val="TableParagraph"/>
                          <w:rPr>
                            <w:sz w:val="20"/>
                          </w:rPr>
                        </w:pPr>
                      </w:p>
                    </w:tc>
                    <w:tc>
                      <w:tcPr>
                        <w:tcW w:w="931"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r>
                  <w:tr>
                    <w:trPr>
                      <w:trHeight w:val="355" w:hRule="atLeast"/>
                    </w:trPr>
                    <w:tc>
                      <w:tcPr>
                        <w:tcW w:w="845" w:type="dxa"/>
                        <w:vMerge/>
                        <w:tcBorders>
                          <w:top w:val="nil"/>
                        </w:tcBorders>
                      </w:tcPr>
                      <w:p>
                        <w:pPr>
                          <w:rPr>
                            <w:sz w:val="2"/>
                            <w:szCs w:val="2"/>
                          </w:rPr>
                        </w:pPr>
                      </w:p>
                    </w:tc>
                    <w:tc>
                      <w:tcPr>
                        <w:tcW w:w="1418" w:type="dxa"/>
                      </w:tcPr>
                      <w:p>
                        <w:pPr>
                          <w:pStyle w:val="TableParagraph"/>
                          <w:rPr>
                            <w:sz w:val="20"/>
                          </w:rPr>
                        </w:pPr>
                      </w:p>
                    </w:tc>
                    <w:tc>
                      <w:tcPr>
                        <w:tcW w:w="931"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r>
                  <w:tr>
                    <w:trPr>
                      <w:trHeight w:val="355" w:hRule="atLeast"/>
                    </w:trPr>
                    <w:tc>
                      <w:tcPr>
                        <w:tcW w:w="845" w:type="dxa"/>
                        <w:vMerge w:val="restart"/>
                      </w:tcPr>
                      <w:p>
                        <w:pPr>
                          <w:pStyle w:val="TableParagraph"/>
                          <w:rPr>
                            <w:sz w:val="20"/>
                          </w:rPr>
                        </w:pPr>
                      </w:p>
                    </w:tc>
                    <w:tc>
                      <w:tcPr>
                        <w:tcW w:w="1418" w:type="dxa"/>
                      </w:tcPr>
                      <w:p>
                        <w:pPr>
                          <w:pStyle w:val="TableParagraph"/>
                          <w:rPr>
                            <w:sz w:val="20"/>
                          </w:rPr>
                        </w:pPr>
                      </w:p>
                    </w:tc>
                    <w:tc>
                      <w:tcPr>
                        <w:tcW w:w="931"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r>
                  <w:tr>
                    <w:trPr>
                      <w:trHeight w:val="355" w:hRule="atLeast"/>
                    </w:trPr>
                    <w:tc>
                      <w:tcPr>
                        <w:tcW w:w="845" w:type="dxa"/>
                        <w:vMerge/>
                        <w:tcBorders>
                          <w:top w:val="nil"/>
                        </w:tcBorders>
                      </w:tcPr>
                      <w:p>
                        <w:pPr>
                          <w:rPr>
                            <w:sz w:val="2"/>
                            <w:szCs w:val="2"/>
                          </w:rPr>
                        </w:pPr>
                      </w:p>
                    </w:tc>
                    <w:tc>
                      <w:tcPr>
                        <w:tcW w:w="1418" w:type="dxa"/>
                      </w:tcPr>
                      <w:p>
                        <w:pPr>
                          <w:pStyle w:val="TableParagraph"/>
                          <w:rPr>
                            <w:sz w:val="20"/>
                          </w:rPr>
                        </w:pPr>
                      </w:p>
                    </w:tc>
                    <w:tc>
                      <w:tcPr>
                        <w:tcW w:w="931"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r>
                  <w:tr>
                    <w:trPr>
                      <w:trHeight w:val="355" w:hRule="atLeast"/>
                    </w:trPr>
                    <w:tc>
                      <w:tcPr>
                        <w:tcW w:w="845" w:type="dxa"/>
                        <w:vMerge w:val="restart"/>
                      </w:tcPr>
                      <w:p>
                        <w:pPr>
                          <w:pStyle w:val="TableParagraph"/>
                          <w:rPr>
                            <w:sz w:val="20"/>
                          </w:rPr>
                        </w:pPr>
                      </w:p>
                    </w:tc>
                    <w:tc>
                      <w:tcPr>
                        <w:tcW w:w="1418" w:type="dxa"/>
                      </w:tcPr>
                      <w:p>
                        <w:pPr>
                          <w:pStyle w:val="TableParagraph"/>
                          <w:rPr>
                            <w:sz w:val="20"/>
                          </w:rPr>
                        </w:pPr>
                      </w:p>
                    </w:tc>
                    <w:tc>
                      <w:tcPr>
                        <w:tcW w:w="931"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r>
                  <w:tr>
                    <w:trPr>
                      <w:trHeight w:val="355" w:hRule="atLeast"/>
                    </w:trPr>
                    <w:tc>
                      <w:tcPr>
                        <w:tcW w:w="845" w:type="dxa"/>
                        <w:vMerge/>
                        <w:tcBorders>
                          <w:top w:val="nil"/>
                        </w:tcBorders>
                      </w:tcPr>
                      <w:p>
                        <w:pPr>
                          <w:rPr>
                            <w:sz w:val="2"/>
                            <w:szCs w:val="2"/>
                          </w:rPr>
                        </w:pPr>
                      </w:p>
                    </w:tc>
                    <w:tc>
                      <w:tcPr>
                        <w:tcW w:w="1418" w:type="dxa"/>
                      </w:tcPr>
                      <w:p>
                        <w:pPr>
                          <w:pStyle w:val="TableParagraph"/>
                          <w:rPr>
                            <w:sz w:val="20"/>
                          </w:rPr>
                        </w:pPr>
                      </w:p>
                    </w:tc>
                    <w:tc>
                      <w:tcPr>
                        <w:tcW w:w="931"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r>
                  <w:tr>
                    <w:trPr>
                      <w:trHeight w:val="355" w:hRule="atLeast"/>
                    </w:trPr>
                    <w:tc>
                      <w:tcPr>
                        <w:tcW w:w="845" w:type="dxa"/>
                        <w:vMerge w:val="restart"/>
                      </w:tcPr>
                      <w:p>
                        <w:pPr>
                          <w:pStyle w:val="TableParagraph"/>
                          <w:rPr>
                            <w:sz w:val="20"/>
                          </w:rPr>
                        </w:pPr>
                      </w:p>
                    </w:tc>
                    <w:tc>
                      <w:tcPr>
                        <w:tcW w:w="1418" w:type="dxa"/>
                      </w:tcPr>
                      <w:p>
                        <w:pPr>
                          <w:pStyle w:val="TableParagraph"/>
                          <w:rPr>
                            <w:sz w:val="20"/>
                          </w:rPr>
                        </w:pPr>
                      </w:p>
                    </w:tc>
                    <w:tc>
                      <w:tcPr>
                        <w:tcW w:w="931"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r>
                  <w:tr>
                    <w:trPr>
                      <w:trHeight w:val="355" w:hRule="atLeast"/>
                    </w:trPr>
                    <w:tc>
                      <w:tcPr>
                        <w:tcW w:w="845" w:type="dxa"/>
                        <w:vMerge/>
                        <w:tcBorders>
                          <w:top w:val="nil"/>
                        </w:tcBorders>
                      </w:tcPr>
                      <w:p>
                        <w:pPr>
                          <w:rPr>
                            <w:sz w:val="2"/>
                            <w:szCs w:val="2"/>
                          </w:rPr>
                        </w:pPr>
                      </w:p>
                    </w:tc>
                    <w:tc>
                      <w:tcPr>
                        <w:tcW w:w="1418" w:type="dxa"/>
                      </w:tcPr>
                      <w:p>
                        <w:pPr>
                          <w:pStyle w:val="TableParagraph"/>
                          <w:rPr>
                            <w:sz w:val="20"/>
                          </w:rPr>
                        </w:pPr>
                      </w:p>
                    </w:tc>
                    <w:tc>
                      <w:tcPr>
                        <w:tcW w:w="931"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c>
                      <w:tcPr>
                        <w:tcW w:w="937" w:type="dxa"/>
                      </w:tcPr>
                      <w:p>
                        <w:pPr>
                          <w:pStyle w:val="TableParagraph"/>
                          <w:rPr>
                            <w:sz w:val="20"/>
                          </w:rPr>
                        </w:pPr>
                      </w:p>
                    </w:tc>
                    <w:tc>
                      <w:tcPr>
                        <w:tcW w:w="934" w:type="dxa"/>
                      </w:tcPr>
                      <w:p>
                        <w:pPr>
                          <w:pStyle w:val="TableParagraph"/>
                          <w:rPr>
                            <w:sz w:val="20"/>
                          </w:rPr>
                        </w:pPr>
                      </w:p>
                    </w:tc>
                    <w:tc>
                      <w:tcPr>
                        <w:tcW w:w="934" w:type="dxa"/>
                      </w:tcPr>
                      <w:p>
                        <w:pPr>
                          <w:pStyle w:val="TableParagraph"/>
                          <w:rPr>
                            <w:sz w:val="20"/>
                          </w:rPr>
                        </w:pPr>
                      </w:p>
                    </w:tc>
                  </w:tr>
                  <w:tr>
                    <w:trPr>
                      <w:trHeight w:val="559" w:hRule="atLeast"/>
                    </w:trPr>
                    <w:tc>
                      <w:tcPr>
                        <w:tcW w:w="2263" w:type="dxa"/>
                        <w:gridSpan w:val="2"/>
                      </w:tcPr>
                      <w:p>
                        <w:pPr>
                          <w:pStyle w:val="TableParagraph"/>
                          <w:rPr>
                            <w:sz w:val="20"/>
                          </w:rPr>
                        </w:pPr>
                      </w:p>
                    </w:tc>
                    <w:tc>
                      <w:tcPr>
                        <w:tcW w:w="7475" w:type="dxa"/>
                        <w:gridSpan w:val="8"/>
                      </w:tcPr>
                      <w:p>
                        <w:pPr>
                          <w:pStyle w:val="TableParagraph"/>
                          <w:rPr>
                            <w:sz w:val="20"/>
                          </w:rPr>
                        </w:pPr>
                      </w:p>
                    </w:tc>
                  </w:tr>
                  <w:tr>
                    <w:trPr>
                      <w:trHeight w:val="576" w:hRule="atLeast"/>
                    </w:trPr>
                    <w:tc>
                      <w:tcPr>
                        <w:tcW w:w="2263" w:type="dxa"/>
                        <w:gridSpan w:val="2"/>
                      </w:tcPr>
                      <w:p>
                        <w:pPr>
                          <w:pStyle w:val="TableParagraph"/>
                          <w:rPr>
                            <w:sz w:val="20"/>
                          </w:rPr>
                        </w:pPr>
                      </w:p>
                    </w:tc>
                    <w:tc>
                      <w:tcPr>
                        <w:tcW w:w="7475" w:type="dxa"/>
                        <w:gridSpan w:val="8"/>
                      </w:tcPr>
                      <w:p>
                        <w:pPr>
                          <w:pStyle w:val="TableParagraph"/>
                          <w:rPr>
                            <w:sz w:val="20"/>
                          </w:rPr>
                        </w:pPr>
                      </w:p>
                    </w:tc>
                  </w:tr>
                </w:tbl>
                <w:p>
                  <w:pPr>
                    <w:pStyle w:val="BodyText"/>
                    <w:ind w:left="0"/>
                  </w:pPr>
                </w:p>
              </w:txbxContent>
            </v:textbox>
            <w10:wrap type="none"/>
          </v:shape>
        </w:pict>
      </w:r>
    </w:p>
    <w:p>
      <w:pPr>
        <w:spacing w:after="0"/>
        <w:rPr>
          <w:sz w:val="2"/>
          <w:szCs w:val="2"/>
        </w:rPr>
        <w:sectPr>
          <w:footerReference w:type="default" r:id="rId5"/>
          <w:type w:val="continuous"/>
          <w:pgSz w:w="11910" w:h="16840"/>
          <w:pgMar w:footer="915" w:top="1420" w:bottom="1100" w:left="860" w:right="820"/>
          <w:pgNumType w:start="28"/>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
        <w:gridCol w:w="706"/>
        <w:gridCol w:w="566"/>
        <w:gridCol w:w="648"/>
        <w:gridCol w:w="838"/>
        <w:gridCol w:w="405"/>
        <w:gridCol w:w="434"/>
        <w:gridCol w:w="657"/>
        <w:gridCol w:w="660"/>
        <w:gridCol w:w="432"/>
        <w:gridCol w:w="922"/>
        <w:gridCol w:w="171"/>
        <w:gridCol w:w="1088"/>
        <w:gridCol w:w="1097"/>
        <w:gridCol w:w="178"/>
        <w:gridCol w:w="918"/>
        <w:gridCol w:w="116"/>
      </w:tblGrid>
      <w:tr>
        <w:trPr>
          <w:trHeight w:val="270" w:hRule="atLeast"/>
        </w:trPr>
        <w:tc>
          <w:tcPr>
            <w:tcW w:w="122" w:type="dxa"/>
            <w:vMerge w:val="restart"/>
            <w:tcBorders>
              <w:bottom w:val="nil"/>
              <w:right w:val="single" w:sz="12" w:space="0" w:color="000000"/>
            </w:tcBorders>
          </w:tcPr>
          <w:p>
            <w:pPr>
              <w:pStyle w:val="TableParagraph"/>
              <w:rPr>
                <w:sz w:val="20"/>
              </w:rPr>
            </w:pPr>
          </w:p>
        </w:tc>
        <w:tc>
          <w:tcPr>
            <w:tcW w:w="1272" w:type="dxa"/>
            <w:gridSpan w:val="2"/>
            <w:vMerge w:val="restart"/>
            <w:tcBorders>
              <w:top w:val="single" w:sz="18" w:space="0" w:color="000000"/>
              <w:left w:val="single" w:sz="12" w:space="0" w:color="000000"/>
              <w:bottom w:val="single" w:sz="6" w:space="0" w:color="000000"/>
              <w:right w:val="single" w:sz="6" w:space="0" w:color="000000"/>
            </w:tcBorders>
          </w:tcPr>
          <w:p>
            <w:pPr>
              <w:pStyle w:val="TableParagraph"/>
              <w:rPr>
                <w:sz w:val="20"/>
              </w:rPr>
            </w:pPr>
          </w:p>
        </w:tc>
        <w:tc>
          <w:tcPr>
            <w:tcW w:w="1891" w:type="dxa"/>
            <w:gridSpan w:val="3"/>
            <w:tcBorders>
              <w:top w:val="single" w:sz="18" w:space="0" w:color="000000"/>
              <w:left w:val="single" w:sz="6" w:space="0" w:color="000000"/>
              <w:bottom w:val="single" w:sz="6" w:space="0" w:color="000000"/>
              <w:right w:val="single" w:sz="6" w:space="0" w:color="000000"/>
            </w:tcBorders>
          </w:tcPr>
          <w:p>
            <w:pPr>
              <w:pStyle w:val="TableParagraph"/>
              <w:spacing w:line="250" w:lineRule="exact"/>
              <w:ind w:left="125"/>
              <w:rPr>
                <w:rFonts w:ascii="Noto Sans CJK JP Regular" w:eastAsia="Noto Sans CJK JP Regular" w:hint="eastAsia"/>
                <w:sz w:val="21"/>
              </w:rPr>
            </w:pPr>
            <w:r>
              <w:rPr>
                <w:rFonts w:ascii="Noto Sans CJK JP Regular" w:eastAsia="Noto Sans CJK JP Regular" w:hint="eastAsia"/>
                <w:sz w:val="21"/>
              </w:rPr>
              <w:t>排放速率（</w:t>
            </w:r>
            <w:r>
              <w:rPr>
                <w:sz w:val="21"/>
              </w:rPr>
              <w:t>kg/h</w:t>
            </w:r>
            <w:r>
              <w:rPr>
                <w:rFonts w:ascii="Noto Sans CJK JP Regular" w:eastAsia="Noto Sans CJK JP Regular" w:hint="eastAsia"/>
                <w:sz w:val="21"/>
              </w:rPr>
              <w:t>）</w:t>
            </w:r>
          </w:p>
        </w:tc>
        <w:tc>
          <w:tcPr>
            <w:tcW w:w="1091"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7"/>
              <w:ind w:left="308"/>
              <w:rPr>
                <w:sz w:val="21"/>
              </w:rPr>
            </w:pPr>
            <w:r>
              <w:rPr>
                <w:sz w:val="21"/>
              </w:rPr>
              <w:t>0.028</w:t>
            </w:r>
          </w:p>
        </w:tc>
        <w:tc>
          <w:tcPr>
            <w:tcW w:w="1092"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7"/>
              <w:ind w:left="309"/>
              <w:rPr>
                <w:sz w:val="21"/>
              </w:rPr>
            </w:pPr>
            <w:r>
              <w:rPr>
                <w:sz w:val="21"/>
              </w:rPr>
              <w:t>0.028</w:t>
            </w:r>
          </w:p>
        </w:tc>
        <w:tc>
          <w:tcPr>
            <w:tcW w:w="1093"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7"/>
              <w:ind w:left="309"/>
              <w:rPr>
                <w:sz w:val="21"/>
              </w:rPr>
            </w:pPr>
            <w:r>
              <w:rPr>
                <w:sz w:val="21"/>
              </w:rPr>
              <w:t>0.021</w:t>
            </w:r>
          </w:p>
        </w:tc>
        <w:tc>
          <w:tcPr>
            <w:tcW w:w="1088" w:type="dxa"/>
            <w:tcBorders>
              <w:top w:val="single" w:sz="18" w:space="0" w:color="000000"/>
              <w:left w:val="single" w:sz="6" w:space="0" w:color="000000"/>
              <w:bottom w:val="single" w:sz="6" w:space="0" w:color="000000"/>
              <w:right w:val="single" w:sz="6" w:space="0" w:color="000000"/>
            </w:tcBorders>
          </w:tcPr>
          <w:p>
            <w:pPr>
              <w:pStyle w:val="TableParagraph"/>
              <w:spacing w:before="7"/>
              <w:ind w:left="143" w:right="123"/>
              <w:jc w:val="center"/>
              <w:rPr>
                <w:sz w:val="21"/>
              </w:rPr>
            </w:pPr>
            <w:r>
              <w:rPr>
                <w:sz w:val="21"/>
              </w:rPr>
              <w:t>0.032</w:t>
            </w:r>
          </w:p>
        </w:tc>
        <w:tc>
          <w:tcPr>
            <w:tcW w:w="1097" w:type="dxa"/>
            <w:tcBorders>
              <w:top w:val="single" w:sz="18" w:space="0" w:color="000000"/>
              <w:left w:val="single" w:sz="6" w:space="0" w:color="000000"/>
              <w:bottom w:val="single" w:sz="6" w:space="0" w:color="000000"/>
              <w:right w:val="single" w:sz="6" w:space="0" w:color="000000"/>
            </w:tcBorders>
          </w:tcPr>
          <w:p>
            <w:pPr>
              <w:pStyle w:val="TableParagraph"/>
              <w:spacing w:before="7"/>
              <w:ind w:left="148" w:right="128"/>
              <w:jc w:val="center"/>
              <w:rPr>
                <w:sz w:val="21"/>
              </w:rPr>
            </w:pPr>
            <w:r>
              <w:rPr>
                <w:sz w:val="21"/>
              </w:rPr>
              <w:t>0.035</w:t>
            </w:r>
          </w:p>
        </w:tc>
        <w:tc>
          <w:tcPr>
            <w:tcW w:w="1096" w:type="dxa"/>
            <w:gridSpan w:val="2"/>
            <w:tcBorders>
              <w:top w:val="single" w:sz="18" w:space="0" w:color="000000"/>
              <w:left w:val="single" w:sz="6" w:space="0" w:color="000000"/>
              <w:bottom w:val="single" w:sz="6" w:space="0" w:color="000000"/>
              <w:right w:val="single" w:sz="12" w:space="0" w:color="000000"/>
            </w:tcBorders>
          </w:tcPr>
          <w:p>
            <w:pPr>
              <w:pStyle w:val="TableParagraph"/>
              <w:spacing w:before="7"/>
              <w:ind w:left="308"/>
              <w:rPr>
                <w:sz w:val="21"/>
              </w:rPr>
            </w:pPr>
            <w:r>
              <w:rPr>
                <w:sz w:val="21"/>
              </w:rPr>
              <w:t>0.031</w:t>
            </w:r>
          </w:p>
        </w:tc>
        <w:tc>
          <w:tcPr>
            <w:tcW w:w="116" w:type="dxa"/>
            <w:tcBorders>
              <w:left w:val="single" w:sz="12" w:space="0" w:color="000000"/>
              <w:bottom w:val="nil"/>
            </w:tcBorders>
          </w:tcPr>
          <w:p>
            <w:pPr>
              <w:pStyle w:val="TableParagraph"/>
              <w:rPr>
                <w:sz w:val="20"/>
              </w:rPr>
            </w:pPr>
          </w:p>
        </w:tc>
      </w:tr>
      <w:tr>
        <w:trPr>
          <w:trHeight w:val="273" w:hRule="atLeast"/>
        </w:trPr>
        <w:tc>
          <w:tcPr>
            <w:tcW w:w="122" w:type="dxa"/>
            <w:vMerge/>
            <w:tcBorders>
              <w:top w:val="nil"/>
              <w:bottom w:val="nil"/>
              <w:right w:val="single" w:sz="12" w:space="0" w:color="000000"/>
            </w:tcBorders>
          </w:tcPr>
          <w:p>
            <w:pPr>
              <w:rPr>
                <w:sz w:val="2"/>
                <w:szCs w:val="2"/>
              </w:rPr>
            </w:pPr>
          </w:p>
        </w:tc>
        <w:tc>
          <w:tcPr>
            <w:tcW w:w="1272" w:type="dxa"/>
            <w:gridSpan w:val="2"/>
            <w:vMerge/>
            <w:tcBorders>
              <w:top w:val="nil"/>
              <w:left w:val="single" w:sz="12" w:space="0" w:color="000000"/>
              <w:bottom w:val="single" w:sz="6" w:space="0" w:color="000000"/>
              <w:right w:val="single" w:sz="6" w:space="0" w:color="000000"/>
            </w:tcBorders>
          </w:tcPr>
          <w:p>
            <w:pPr>
              <w:rPr>
                <w:sz w:val="2"/>
                <w:szCs w:val="2"/>
              </w:rPr>
            </w:pPr>
          </w:p>
        </w:tc>
        <w:tc>
          <w:tcPr>
            <w:tcW w:w="1891" w:type="dxa"/>
            <w:gridSpan w:val="3"/>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37"/>
              <w:rPr>
                <w:rFonts w:ascii="Noto Sans CJK JP Regular" w:eastAsia="Noto Sans CJK JP Regular" w:hint="eastAsia"/>
                <w:sz w:val="21"/>
              </w:rPr>
            </w:pPr>
            <w:r>
              <w:rPr>
                <w:rFonts w:ascii="Noto Sans CJK JP Regular" w:eastAsia="Noto Sans CJK JP Regular" w:hint="eastAsia"/>
                <w:sz w:val="21"/>
              </w:rPr>
              <w:t>颗粒物（</w:t>
            </w:r>
            <w:r>
              <w:rPr>
                <w:sz w:val="21"/>
              </w:rPr>
              <w:t>mg/m</w:t>
            </w:r>
            <w:r>
              <w:rPr>
                <w:position w:val="8"/>
                <w:sz w:val="14"/>
              </w:rPr>
              <w:t>3</w:t>
            </w:r>
            <w:r>
              <w:rPr>
                <w:rFonts w:ascii="Noto Sans CJK JP Regular" w:eastAsia="Noto Sans CJK JP Regular" w:hint="eastAsia"/>
                <w:sz w:val="21"/>
              </w:rPr>
              <w:t>）</w:t>
            </w:r>
          </w:p>
        </w:tc>
        <w:tc>
          <w:tcPr>
            <w:tcW w:w="109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361"/>
              <w:rPr>
                <w:sz w:val="21"/>
              </w:rPr>
            </w:pPr>
            <w:r>
              <w:rPr>
                <w:sz w:val="21"/>
              </w:rPr>
              <w:t>4.93</w:t>
            </w:r>
          </w:p>
        </w:tc>
        <w:tc>
          <w:tcPr>
            <w:tcW w:w="109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362"/>
              <w:rPr>
                <w:sz w:val="21"/>
              </w:rPr>
            </w:pPr>
            <w:r>
              <w:rPr>
                <w:sz w:val="21"/>
              </w:rPr>
              <w:t>5.66</w:t>
            </w:r>
          </w:p>
        </w:tc>
        <w:tc>
          <w:tcPr>
            <w:tcW w:w="109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362"/>
              <w:rPr>
                <w:sz w:val="21"/>
              </w:rPr>
            </w:pPr>
            <w:r>
              <w:rPr>
                <w:sz w:val="21"/>
              </w:rPr>
              <w:t>3.84</w:t>
            </w:r>
          </w:p>
        </w:tc>
        <w:tc>
          <w:tcPr>
            <w:tcW w:w="1088" w:type="dxa"/>
            <w:tcBorders>
              <w:top w:val="single" w:sz="6" w:space="0" w:color="000000"/>
              <w:left w:val="single" w:sz="6" w:space="0" w:color="000000"/>
              <w:bottom w:val="single" w:sz="6" w:space="0" w:color="000000"/>
              <w:right w:val="single" w:sz="6" w:space="0" w:color="000000"/>
            </w:tcBorders>
          </w:tcPr>
          <w:p>
            <w:pPr>
              <w:pStyle w:val="TableParagraph"/>
              <w:spacing w:before="10"/>
              <w:ind w:left="143" w:right="123"/>
              <w:jc w:val="center"/>
              <w:rPr>
                <w:sz w:val="21"/>
              </w:rPr>
            </w:pPr>
            <w:r>
              <w:rPr>
                <w:sz w:val="21"/>
              </w:rPr>
              <w:t>5.81</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before="10"/>
              <w:ind w:left="148" w:right="128"/>
              <w:jc w:val="center"/>
              <w:rPr>
                <w:sz w:val="21"/>
              </w:rPr>
            </w:pPr>
            <w:r>
              <w:rPr>
                <w:sz w:val="21"/>
              </w:rPr>
              <w:t>6.03</w:t>
            </w:r>
          </w:p>
        </w:tc>
        <w:tc>
          <w:tcPr>
            <w:tcW w:w="1096"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0"/>
              <w:ind w:left="361"/>
              <w:rPr>
                <w:sz w:val="21"/>
              </w:rPr>
            </w:pPr>
            <w:r>
              <w:rPr>
                <w:sz w:val="21"/>
              </w:rPr>
              <w:t>5.78</w:t>
            </w:r>
          </w:p>
        </w:tc>
        <w:tc>
          <w:tcPr>
            <w:tcW w:w="116" w:type="dxa"/>
            <w:tcBorders>
              <w:top w:val="nil"/>
              <w:left w:val="single" w:sz="12" w:space="0" w:color="000000"/>
              <w:bottom w:val="nil"/>
            </w:tcBorders>
          </w:tcPr>
          <w:p>
            <w:pPr>
              <w:pStyle w:val="TableParagraph"/>
              <w:rPr>
                <w:sz w:val="20"/>
              </w:rPr>
            </w:pPr>
          </w:p>
        </w:tc>
      </w:tr>
      <w:tr>
        <w:trPr>
          <w:trHeight w:val="265" w:hRule="atLeast"/>
        </w:trPr>
        <w:tc>
          <w:tcPr>
            <w:tcW w:w="122" w:type="dxa"/>
            <w:vMerge w:val="restart"/>
            <w:tcBorders>
              <w:top w:val="nil"/>
              <w:bottom w:val="nil"/>
              <w:right w:val="single" w:sz="12" w:space="0" w:color="000000"/>
            </w:tcBorders>
          </w:tcPr>
          <w:p>
            <w:pPr>
              <w:pStyle w:val="TableParagraph"/>
              <w:rPr>
                <w:sz w:val="20"/>
              </w:rPr>
            </w:pPr>
          </w:p>
        </w:tc>
        <w:tc>
          <w:tcPr>
            <w:tcW w:w="1272" w:type="dxa"/>
            <w:gridSpan w:val="2"/>
            <w:vMerge w:val="restart"/>
            <w:tcBorders>
              <w:top w:val="single" w:sz="6" w:space="0" w:color="000000"/>
              <w:left w:val="single" w:sz="12" w:space="0" w:color="000000"/>
              <w:bottom w:val="single" w:sz="12" w:space="0" w:color="000000"/>
              <w:right w:val="single" w:sz="6" w:space="0" w:color="000000"/>
            </w:tcBorders>
          </w:tcPr>
          <w:p>
            <w:pPr>
              <w:pStyle w:val="TableParagraph"/>
              <w:rPr>
                <w:sz w:val="20"/>
              </w:rPr>
            </w:pPr>
          </w:p>
          <w:p>
            <w:pPr>
              <w:pStyle w:val="TableParagraph"/>
              <w:rPr>
                <w:sz w:val="20"/>
              </w:rPr>
            </w:pPr>
          </w:p>
          <w:p>
            <w:pPr>
              <w:pStyle w:val="TableParagraph"/>
              <w:spacing w:before="1"/>
              <w:rPr>
                <w:sz w:val="25"/>
              </w:rPr>
            </w:pPr>
          </w:p>
          <w:p>
            <w:pPr>
              <w:pStyle w:val="TableParagraph"/>
              <w:spacing w:line="146" w:lineRule="auto"/>
              <w:ind w:left="309" w:right="92" w:hanging="209"/>
              <w:rPr>
                <w:rFonts w:ascii="Noto Sans CJK JP Regular" w:eastAsia="Noto Sans CJK JP Regular" w:hint="eastAsia"/>
                <w:sz w:val="21"/>
              </w:rPr>
            </w:pPr>
            <w:r>
              <w:rPr>
                <w:sz w:val="21"/>
              </w:rPr>
              <w:t>5#</w:t>
            </w:r>
            <w:r>
              <w:rPr>
                <w:rFonts w:ascii="Noto Sans CJK JP Regular" w:eastAsia="Noto Sans CJK JP Regular" w:hint="eastAsia"/>
                <w:sz w:val="21"/>
              </w:rPr>
              <w:t>废气排气筒出口</w:t>
            </w:r>
          </w:p>
        </w:tc>
        <w:tc>
          <w:tcPr>
            <w:tcW w:w="1891" w:type="dxa"/>
            <w:gridSpan w:val="3"/>
            <w:tcBorders>
              <w:top w:val="single" w:sz="6" w:space="0" w:color="000000"/>
              <w:left w:val="single" w:sz="6" w:space="0" w:color="000000"/>
              <w:bottom w:val="single" w:sz="6" w:space="0" w:color="000000"/>
              <w:right w:val="single" w:sz="6" w:space="0" w:color="000000"/>
            </w:tcBorders>
          </w:tcPr>
          <w:p>
            <w:pPr>
              <w:pStyle w:val="TableParagraph"/>
              <w:spacing w:line="245" w:lineRule="exact"/>
              <w:ind w:left="523"/>
              <w:rPr>
                <w:rFonts w:ascii="Noto Sans CJK JP Regular" w:eastAsia="Noto Sans CJK JP Regular" w:hint="eastAsia"/>
                <w:sz w:val="21"/>
              </w:rPr>
            </w:pPr>
            <w:r>
              <w:rPr>
                <w:rFonts w:ascii="Noto Sans CJK JP Regular" w:eastAsia="Noto Sans CJK JP Regular" w:hint="eastAsia"/>
                <w:sz w:val="21"/>
              </w:rPr>
              <w:t>检测时间</w:t>
            </w:r>
          </w:p>
        </w:tc>
        <w:tc>
          <w:tcPr>
            <w:tcW w:w="3276" w:type="dxa"/>
            <w:gridSpan w:val="6"/>
            <w:tcBorders>
              <w:top w:val="single" w:sz="6" w:space="0" w:color="000000"/>
              <w:left w:val="single" w:sz="6" w:space="0" w:color="000000"/>
              <w:bottom w:val="single" w:sz="6" w:space="0" w:color="000000"/>
              <w:right w:val="single" w:sz="6" w:space="0" w:color="000000"/>
            </w:tcBorders>
          </w:tcPr>
          <w:p>
            <w:pPr>
              <w:pStyle w:val="TableParagraph"/>
              <w:spacing w:line="235" w:lineRule="exact" w:before="10"/>
              <w:ind w:left="1144" w:right="1131"/>
              <w:jc w:val="center"/>
              <w:rPr>
                <w:sz w:val="21"/>
              </w:rPr>
            </w:pPr>
            <w:r>
              <w:rPr>
                <w:sz w:val="21"/>
              </w:rPr>
              <w:t>2019.04.15</w:t>
            </w:r>
          </w:p>
        </w:tc>
        <w:tc>
          <w:tcPr>
            <w:tcW w:w="3281" w:type="dxa"/>
            <w:gridSpan w:val="4"/>
            <w:tcBorders>
              <w:top w:val="single" w:sz="6" w:space="0" w:color="000000"/>
              <w:left w:val="single" w:sz="6" w:space="0" w:color="000000"/>
              <w:bottom w:val="single" w:sz="6" w:space="0" w:color="000000"/>
              <w:right w:val="single" w:sz="12" w:space="0" w:color="000000"/>
            </w:tcBorders>
          </w:tcPr>
          <w:p>
            <w:pPr>
              <w:pStyle w:val="TableParagraph"/>
              <w:spacing w:line="235" w:lineRule="exact" w:before="10"/>
              <w:ind w:left="1147" w:right="1125"/>
              <w:jc w:val="center"/>
              <w:rPr>
                <w:sz w:val="21"/>
              </w:rPr>
            </w:pPr>
            <w:r>
              <w:rPr>
                <w:sz w:val="21"/>
              </w:rPr>
              <w:t>2019.04.16</w:t>
            </w:r>
          </w:p>
        </w:tc>
        <w:tc>
          <w:tcPr>
            <w:tcW w:w="116" w:type="dxa"/>
            <w:tcBorders>
              <w:top w:val="nil"/>
              <w:left w:val="single" w:sz="12" w:space="0" w:color="000000"/>
              <w:bottom w:val="nil"/>
            </w:tcBorders>
          </w:tcPr>
          <w:p>
            <w:pPr>
              <w:pStyle w:val="TableParagraph"/>
              <w:rPr>
                <w:sz w:val="18"/>
              </w:rPr>
            </w:pPr>
          </w:p>
        </w:tc>
      </w:tr>
      <w:tr>
        <w:trPr>
          <w:trHeight w:val="255" w:hRule="atLeast"/>
        </w:trPr>
        <w:tc>
          <w:tcPr>
            <w:tcW w:w="122" w:type="dxa"/>
            <w:vMerge/>
            <w:tcBorders>
              <w:top w:val="nil"/>
              <w:bottom w:val="nil"/>
              <w:right w:val="single" w:sz="12" w:space="0" w:color="000000"/>
            </w:tcBorders>
          </w:tcPr>
          <w:p>
            <w:pPr>
              <w:rPr>
                <w:sz w:val="2"/>
                <w:szCs w:val="2"/>
              </w:rPr>
            </w:pPr>
          </w:p>
        </w:tc>
        <w:tc>
          <w:tcPr>
            <w:tcW w:w="1272" w:type="dxa"/>
            <w:gridSpan w:val="2"/>
            <w:vMerge/>
            <w:tcBorders>
              <w:top w:val="nil"/>
              <w:left w:val="single" w:sz="12" w:space="0" w:color="000000"/>
              <w:bottom w:val="single" w:sz="12" w:space="0" w:color="000000"/>
              <w:right w:val="single" w:sz="6" w:space="0" w:color="000000"/>
            </w:tcBorders>
          </w:tcPr>
          <w:p>
            <w:pPr>
              <w:rPr>
                <w:sz w:val="2"/>
                <w:szCs w:val="2"/>
              </w:rPr>
            </w:pPr>
          </w:p>
        </w:tc>
        <w:tc>
          <w:tcPr>
            <w:tcW w:w="1891" w:type="dxa"/>
            <w:gridSpan w:val="3"/>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206"/>
              <w:rPr>
                <w:rFonts w:ascii="Noto Sans CJK JP Regular" w:hAnsi="Noto Sans CJK JP Regular" w:eastAsia="Noto Sans CJK JP Regular" w:hint="eastAsia"/>
                <w:sz w:val="21"/>
              </w:rPr>
            </w:pPr>
            <w:r>
              <w:rPr>
                <w:rFonts w:ascii="Noto Sans CJK JP Regular" w:hAnsi="Noto Sans CJK JP Regular" w:eastAsia="Noto Sans CJK JP Regular" w:hint="eastAsia"/>
                <w:sz w:val="21"/>
              </w:rPr>
              <w:t>废气温度（℃）</w:t>
            </w:r>
          </w:p>
        </w:tc>
        <w:tc>
          <w:tcPr>
            <w:tcW w:w="1091"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134" w:right="123"/>
              <w:jc w:val="center"/>
              <w:rPr>
                <w:sz w:val="21"/>
              </w:rPr>
            </w:pPr>
            <w:r>
              <w:rPr>
                <w:sz w:val="21"/>
              </w:rPr>
              <w:t>37</w:t>
            </w:r>
          </w:p>
        </w:tc>
        <w:tc>
          <w:tcPr>
            <w:tcW w:w="109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136" w:right="124"/>
              <w:jc w:val="center"/>
              <w:rPr>
                <w:sz w:val="21"/>
              </w:rPr>
            </w:pPr>
            <w:r>
              <w:rPr>
                <w:sz w:val="21"/>
              </w:rPr>
              <w:t>38</w:t>
            </w:r>
          </w:p>
        </w:tc>
        <w:tc>
          <w:tcPr>
            <w:tcW w:w="1093"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91" w:right="379"/>
              <w:jc w:val="center"/>
              <w:rPr>
                <w:sz w:val="21"/>
              </w:rPr>
            </w:pPr>
            <w:r>
              <w:rPr>
                <w:sz w:val="21"/>
              </w:rPr>
              <w:t>35</w:t>
            </w:r>
          </w:p>
        </w:tc>
        <w:tc>
          <w:tcPr>
            <w:tcW w:w="1088"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138" w:right="123"/>
              <w:jc w:val="center"/>
              <w:rPr>
                <w:sz w:val="21"/>
              </w:rPr>
            </w:pPr>
            <w:r>
              <w:rPr>
                <w:sz w:val="21"/>
              </w:rPr>
              <w:t>34</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143" w:right="128"/>
              <w:jc w:val="center"/>
              <w:rPr>
                <w:sz w:val="21"/>
              </w:rPr>
            </w:pPr>
            <w:r>
              <w:rPr>
                <w:sz w:val="21"/>
              </w:rPr>
              <w:t>34</w:t>
            </w:r>
          </w:p>
        </w:tc>
        <w:tc>
          <w:tcPr>
            <w:tcW w:w="1096" w:type="dxa"/>
            <w:gridSpan w:val="2"/>
            <w:tcBorders>
              <w:top w:val="single" w:sz="6" w:space="0" w:color="000000"/>
              <w:left w:val="single" w:sz="6" w:space="0" w:color="000000"/>
              <w:bottom w:val="single" w:sz="6" w:space="0" w:color="000000"/>
              <w:right w:val="single" w:sz="12" w:space="0" w:color="000000"/>
            </w:tcBorders>
          </w:tcPr>
          <w:p>
            <w:pPr>
              <w:pStyle w:val="TableParagraph"/>
              <w:spacing w:line="235" w:lineRule="exact"/>
              <w:ind w:left="394" w:right="376"/>
              <w:jc w:val="center"/>
              <w:rPr>
                <w:sz w:val="21"/>
              </w:rPr>
            </w:pPr>
            <w:r>
              <w:rPr>
                <w:sz w:val="21"/>
              </w:rPr>
              <w:t>34</w:t>
            </w:r>
          </w:p>
        </w:tc>
        <w:tc>
          <w:tcPr>
            <w:tcW w:w="116" w:type="dxa"/>
            <w:tcBorders>
              <w:top w:val="nil"/>
              <w:left w:val="single" w:sz="12" w:space="0" w:color="000000"/>
              <w:bottom w:val="nil"/>
            </w:tcBorders>
          </w:tcPr>
          <w:p>
            <w:pPr>
              <w:pStyle w:val="TableParagraph"/>
              <w:rPr>
                <w:sz w:val="18"/>
              </w:rPr>
            </w:pPr>
          </w:p>
        </w:tc>
      </w:tr>
      <w:tr>
        <w:trPr>
          <w:trHeight w:val="257" w:hRule="atLeast"/>
        </w:trPr>
        <w:tc>
          <w:tcPr>
            <w:tcW w:w="122" w:type="dxa"/>
            <w:vMerge/>
            <w:tcBorders>
              <w:top w:val="nil"/>
              <w:bottom w:val="nil"/>
              <w:right w:val="single" w:sz="12" w:space="0" w:color="000000"/>
            </w:tcBorders>
          </w:tcPr>
          <w:p>
            <w:pPr>
              <w:rPr>
                <w:sz w:val="2"/>
                <w:szCs w:val="2"/>
              </w:rPr>
            </w:pPr>
          </w:p>
        </w:tc>
        <w:tc>
          <w:tcPr>
            <w:tcW w:w="1272" w:type="dxa"/>
            <w:gridSpan w:val="2"/>
            <w:vMerge/>
            <w:tcBorders>
              <w:top w:val="nil"/>
              <w:left w:val="single" w:sz="12" w:space="0" w:color="000000"/>
              <w:bottom w:val="single" w:sz="12" w:space="0" w:color="000000"/>
              <w:right w:val="single" w:sz="6" w:space="0" w:color="000000"/>
            </w:tcBorders>
          </w:tcPr>
          <w:p>
            <w:pPr>
              <w:rPr>
                <w:sz w:val="2"/>
                <w:szCs w:val="2"/>
              </w:rPr>
            </w:pPr>
          </w:p>
        </w:tc>
        <w:tc>
          <w:tcPr>
            <w:tcW w:w="1891" w:type="dxa"/>
            <w:gridSpan w:val="3"/>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434"/>
              <w:rPr>
                <w:rFonts w:ascii="Noto Sans CJK JP Regular" w:eastAsia="Noto Sans CJK JP Regular" w:hint="eastAsia"/>
                <w:sz w:val="21"/>
              </w:rPr>
            </w:pPr>
            <w:r>
              <w:rPr>
                <w:rFonts w:ascii="Noto Sans CJK JP Regular" w:eastAsia="Noto Sans CJK JP Regular" w:hint="eastAsia"/>
                <w:sz w:val="21"/>
              </w:rPr>
              <w:t>湿度（</w:t>
            </w:r>
            <w:r>
              <w:rPr>
                <w:sz w:val="21"/>
              </w:rPr>
              <w:t>%</w:t>
            </w:r>
            <w:r>
              <w:rPr>
                <w:rFonts w:ascii="Noto Sans CJK JP Regular" w:eastAsia="Noto Sans CJK JP Regular" w:hint="eastAsia"/>
                <w:sz w:val="21"/>
              </w:rPr>
              <w:t>）</w:t>
            </w:r>
          </w:p>
        </w:tc>
        <w:tc>
          <w:tcPr>
            <w:tcW w:w="1091"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139" w:right="123"/>
              <w:jc w:val="center"/>
              <w:rPr>
                <w:sz w:val="21"/>
              </w:rPr>
            </w:pPr>
            <w:r>
              <w:rPr>
                <w:sz w:val="21"/>
              </w:rPr>
              <w:t>2.7</w:t>
            </w:r>
          </w:p>
        </w:tc>
        <w:tc>
          <w:tcPr>
            <w:tcW w:w="109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141" w:right="124"/>
              <w:jc w:val="center"/>
              <w:rPr>
                <w:sz w:val="21"/>
              </w:rPr>
            </w:pPr>
            <w:r>
              <w:rPr>
                <w:sz w:val="21"/>
              </w:rPr>
              <w:t>2.7</w:t>
            </w:r>
          </w:p>
        </w:tc>
        <w:tc>
          <w:tcPr>
            <w:tcW w:w="1093"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396" w:right="379"/>
              <w:jc w:val="center"/>
              <w:rPr>
                <w:sz w:val="21"/>
              </w:rPr>
            </w:pPr>
            <w:r>
              <w:rPr>
                <w:sz w:val="21"/>
              </w:rPr>
              <w:t>2.7</w:t>
            </w:r>
          </w:p>
        </w:tc>
        <w:tc>
          <w:tcPr>
            <w:tcW w:w="1088"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143" w:right="123"/>
              <w:jc w:val="center"/>
              <w:rPr>
                <w:sz w:val="21"/>
              </w:rPr>
            </w:pPr>
            <w:r>
              <w:rPr>
                <w:sz w:val="21"/>
              </w:rPr>
              <w:t>2.9</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2"/>
              <w:ind w:left="148" w:right="128"/>
              <w:jc w:val="center"/>
              <w:rPr>
                <w:sz w:val="21"/>
              </w:rPr>
            </w:pPr>
            <w:r>
              <w:rPr>
                <w:sz w:val="21"/>
              </w:rPr>
              <w:t>2.9</w:t>
            </w:r>
          </w:p>
        </w:tc>
        <w:tc>
          <w:tcPr>
            <w:tcW w:w="1096" w:type="dxa"/>
            <w:gridSpan w:val="2"/>
            <w:tcBorders>
              <w:top w:val="single" w:sz="6" w:space="0" w:color="000000"/>
              <w:left w:val="single" w:sz="6" w:space="0" w:color="000000"/>
              <w:bottom w:val="single" w:sz="6" w:space="0" w:color="000000"/>
              <w:right w:val="single" w:sz="12" w:space="0" w:color="000000"/>
            </w:tcBorders>
          </w:tcPr>
          <w:p>
            <w:pPr>
              <w:pStyle w:val="TableParagraph"/>
              <w:spacing w:line="235" w:lineRule="exact" w:before="2"/>
              <w:ind w:left="394" w:right="376"/>
              <w:jc w:val="center"/>
              <w:rPr>
                <w:sz w:val="21"/>
              </w:rPr>
            </w:pPr>
            <w:r>
              <w:rPr>
                <w:sz w:val="21"/>
              </w:rPr>
              <w:t>2.9</w:t>
            </w:r>
          </w:p>
        </w:tc>
        <w:tc>
          <w:tcPr>
            <w:tcW w:w="116" w:type="dxa"/>
            <w:tcBorders>
              <w:top w:val="nil"/>
              <w:left w:val="single" w:sz="12" w:space="0" w:color="000000"/>
              <w:bottom w:val="nil"/>
            </w:tcBorders>
          </w:tcPr>
          <w:p>
            <w:pPr>
              <w:pStyle w:val="TableParagraph"/>
              <w:rPr>
                <w:sz w:val="18"/>
              </w:rPr>
            </w:pPr>
          </w:p>
        </w:tc>
      </w:tr>
      <w:tr>
        <w:trPr>
          <w:trHeight w:val="257" w:hRule="atLeast"/>
        </w:trPr>
        <w:tc>
          <w:tcPr>
            <w:tcW w:w="122" w:type="dxa"/>
            <w:vMerge/>
            <w:tcBorders>
              <w:top w:val="nil"/>
              <w:bottom w:val="nil"/>
              <w:right w:val="single" w:sz="12" w:space="0" w:color="000000"/>
            </w:tcBorders>
          </w:tcPr>
          <w:p>
            <w:pPr>
              <w:rPr>
                <w:sz w:val="2"/>
                <w:szCs w:val="2"/>
              </w:rPr>
            </w:pPr>
          </w:p>
        </w:tc>
        <w:tc>
          <w:tcPr>
            <w:tcW w:w="1272" w:type="dxa"/>
            <w:gridSpan w:val="2"/>
            <w:vMerge/>
            <w:tcBorders>
              <w:top w:val="nil"/>
              <w:left w:val="single" w:sz="12" w:space="0" w:color="000000"/>
              <w:bottom w:val="single" w:sz="12" w:space="0" w:color="000000"/>
              <w:right w:val="single" w:sz="6" w:space="0" w:color="000000"/>
            </w:tcBorders>
          </w:tcPr>
          <w:p>
            <w:pPr>
              <w:rPr>
                <w:sz w:val="2"/>
                <w:szCs w:val="2"/>
              </w:rPr>
            </w:pPr>
          </w:p>
        </w:tc>
        <w:tc>
          <w:tcPr>
            <w:tcW w:w="1891" w:type="dxa"/>
            <w:gridSpan w:val="3"/>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24"/>
              <w:rPr>
                <w:rFonts w:ascii="Noto Sans CJK JP Regular" w:eastAsia="Noto Sans CJK JP Regular" w:hint="eastAsia"/>
                <w:sz w:val="21"/>
              </w:rPr>
            </w:pPr>
            <w:r>
              <w:rPr>
                <w:rFonts w:ascii="Noto Sans CJK JP Regular" w:eastAsia="Noto Sans CJK JP Regular" w:hint="eastAsia"/>
                <w:sz w:val="21"/>
              </w:rPr>
              <w:t>风量（</w:t>
            </w:r>
            <w:r>
              <w:rPr>
                <w:sz w:val="21"/>
              </w:rPr>
              <w:t>m</w:t>
            </w:r>
            <w:r>
              <w:rPr>
                <w:position w:val="8"/>
                <w:sz w:val="14"/>
              </w:rPr>
              <w:t>3</w:t>
            </w:r>
            <w:r>
              <w:rPr>
                <w:sz w:val="21"/>
              </w:rPr>
              <w:t>/h</w:t>
            </w:r>
            <w:r>
              <w:rPr>
                <w:rFonts w:ascii="Noto Sans CJK JP Regular" w:eastAsia="Noto Sans CJK JP Regular" w:hint="eastAsia"/>
                <w:sz w:val="21"/>
              </w:rPr>
              <w:t>）</w:t>
            </w:r>
          </w:p>
        </w:tc>
        <w:tc>
          <w:tcPr>
            <w:tcW w:w="1091"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62"/>
              <w:rPr>
                <w:sz w:val="14"/>
              </w:rPr>
            </w:pPr>
            <w:r>
              <w:rPr>
                <w:sz w:val="21"/>
              </w:rPr>
              <w:t>7.72×10</w:t>
            </w:r>
            <w:r>
              <w:rPr>
                <w:position w:val="8"/>
                <w:sz w:val="14"/>
              </w:rPr>
              <w:t>3</w:t>
            </w:r>
          </w:p>
        </w:tc>
        <w:tc>
          <w:tcPr>
            <w:tcW w:w="109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63"/>
              <w:rPr>
                <w:sz w:val="14"/>
              </w:rPr>
            </w:pPr>
            <w:r>
              <w:rPr>
                <w:sz w:val="21"/>
              </w:rPr>
              <w:t>6.39×10</w:t>
            </w:r>
            <w:r>
              <w:rPr>
                <w:position w:val="8"/>
                <w:sz w:val="14"/>
              </w:rPr>
              <w:t>3</w:t>
            </w:r>
          </w:p>
        </w:tc>
        <w:tc>
          <w:tcPr>
            <w:tcW w:w="1093"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63"/>
              <w:rPr>
                <w:sz w:val="14"/>
              </w:rPr>
            </w:pPr>
            <w:r>
              <w:rPr>
                <w:sz w:val="21"/>
              </w:rPr>
              <w:t>7.64×10</w:t>
            </w:r>
            <w:r>
              <w:rPr>
                <w:position w:val="8"/>
                <w:sz w:val="14"/>
              </w:rPr>
              <w:t>3</w:t>
            </w:r>
          </w:p>
        </w:tc>
        <w:tc>
          <w:tcPr>
            <w:tcW w:w="108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43" w:right="123"/>
              <w:jc w:val="center"/>
              <w:rPr>
                <w:sz w:val="14"/>
              </w:rPr>
            </w:pPr>
            <w:r>
              <w:rPr>
                <w:sz w:val="21"/>
              </w:rPr>
              <w:t>8.48×10</w:t>
            </w:r>
            <w:r>
              <w:rPr>
                <w:position w:val="8"/>
                <w:sz w:val="14"/>
              </w:rPr>
              <w:t>3</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48" w:right="128"/>
              <w:jc w:val="center"/>
              <w:rPr>
                <w:sz w:val="14"/>
              </w:rPr>
            </w:pPr>
            <w:r>
              <w:rPr>
                <w:sz w:val="21"/>
              </w:rPr>
              <w:t>7.51×10</w:t>
            </w:r>
            <w:r>
              <w:rPr>
                <w:position w:val="8"/>
                <w:sz w:val="14"/>
              </w:rPr>
              <w:t>3</w:t>
            </w:r>
          </w:p>
        </w:tc>
        <w:tc>
          <w:tcPr>
            <w:tcW w:w="1096" w:type="dxa"/>
            <w:gridSpan w:val="2"/>
            <w:tcBorders>
              <w:top w:val="single" w:sz="6" w:space="0" w:color="000000"/>
              <w:left w:val="single" w:sz="6" w:space="0" w:color="000000"/>
              <w:bottom w:val="single" w:sz="6" w:space="0" w:color="000000"/>
              <w:right w:val="single" w:sz="12" w:space="0" w:color="000000"/>
            </w:tcBorders>
          </w:tcPr>
          <w:p>
            <w:pPr>
              <w:pStyle w:val="TableParagraph"/>
              <w:spacing w:line="238" w:lineRule="exact"/>
              <w:ind w:left="162"/>
              <w:rPr>
                <w:sz w:val="14"/>
              </w:rPr>
            </w:pPr>
            <w:r>
              <w:rPr>
                <w:sz w:val="21"/>
              </w:rPr>
              <w:t>7.04×10</w:t>
            </w:r>
            <w:r>
              <w:rPr>
                <w:position w:val="8"/>
                <w:sz w:val="14"/>
              </w:rPr>
              <w:t>3</w:t>
            </w:r>
          </w:p>
        </w:tc>
        <w:tc>
          <w:tcPr>
            <w:tcW w:w="116" w:type="dxa"/>
            <w:tcBorders>
              <w:top w:val="nil"/>
              <w:left w:val="single" w:sz="12" w:space="0" w:color="000000"/>
              <w:bottom w:val="nil"/>
            </w:tcBorders>
          </w:tcPr>
          <w:p>
            <w:pPr>
              <w:pStyle w:val="TableParagraph"/>
              <w:rPr>
                <w:sz w:val="18"/>
              </w:rPr>
            </w:pPr>
          </w:p>
        </w:tc>
      </w:tr>
      <w:tr>
        <w:trPr>
          <w:trHeight w:val="258" w:hRule="atLeast"/>
        </w:trPr>
        <w:tc>
          <w:tcPr>
            <w:tcW w:w="122" w:type="dxa"/>
            <w:vMerge/>
            <w:tcBorders>
              <w:top w:val="nil"/>
              <w:bottom w:val="nil"/>
              <w:right w:val="single" w:sz="12" w:space="0" w:color="000000"/>
            </w:tcBorders>
          </w:tcPr>
          <w:p>
            <w:pPr>
              <w:rPr>
                <w:sz w:val="2"/>
                <w:szCs w:val="2"/>
              </w:rPr>
            </w:pPr>
          </w:p>
        </w:tc>
        <w:tc>
          <w:tcPr>
            <w:tcW w:w="1272" w:type="dxa"/>
            <w:gridSpan w:val="2"/>
            <w:vMerge/>
            <w:tcBorders>
              <w:top w:val="nil"/>
              <w:left w:val="single" w:sz="12" w:space="0" w:color="000000"/>
              <w:bottom w:val="single" w:sz="12" w:space="0" w:color="000000"/>
              <w:right w:val="single" w:sz="6" w:space="0" w:color="000000"/>
            </w:tcBorders>
          </w:tcPr>
          <w:p>
            <w:pPr>
              <w:rPr>
                <w:sz w:val="2"/>
                <w:szCs w:val="2"/>
              </w:rPr>
            </w:pPr>
          </w:p>
        </w:tc>
        <w:tc>
          <w:tcPr>
            <w:tcW w:w="1891" w:type="dxa"/>
            <w:gridSpan w:val="3"/>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72"/>
              <w:rPr>
                <w:rFonts w:ascii="Noto Sans CJK JP Regular" w:eastAsia="Noto Sans CJK JP Regular" w:hint="eastAsia"/>
                <w:sz w:val="21"/>
              </w:rPr>
            </w:pPr>
            <w:r>
              <w:rPr>
                <w:rFonts w:ascii="Noto Sans CJK JP Regular" w:eastAsia="Noto Sans CJK JP Regular" w:hint="eastAsia"/>
                <w:sz w:val="21"/>
              </w:rPr>
              <w:t>流速（</w:t>
            </w:r>
            <w:r>
              <w:rPr>
                <w:sz w:val="21"/>
              </w:rPr>
              <w:t>m/s</w:t>
            </w:r>
            <w:r>
              <w:rPr>
                <w:rFonts w:ascii="Noto Sans CJK JP Regular" w:eastAsia="Noto Sans CJK JP Regular" w:hint="eastAsia"/>
                <w:sz w:val="21"/>
              </w:rPr>
              <w:t>）</w:t>
            </w:r>
          </w:p>
        </w:tc>
        <w:tc>
          <w:tcPr>
            <w:tcW w:w="1091"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39" w:right="123"/>
              <w:jc w:val="center"/>
              <w:rPr>
                <w:sz w:val="21"/>
              </w:rPr>
            </w:pPr>
            <w:r>
              <w:rPr>
                <w:sz w:val="21"/>
              </w:rPr>
              <w:t>6.5</w:t>
            </w:r>
          </w:p>
        </w:tc>
        <w:tc>
          <w:tcPr>
            <w:tcW w:w="109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41" w:right="124"/>
              <w:jc w:val="center"/>
              <w:rPr>
                <w:sz w:val="21"/>
              </w:rPr>
            </w:pPr>
            <w:r>
              <w:rPr>
                <w:sz w:val="21"/>
              </w:rPr>
              <w:t>5.3</w:t>
            </w:r>
          </w:p>
        </w:tc>
        <w:tc>
          <w:tcPr>
            <w:tcW w:w="1093" w:type="dxa"/>
            <w:gridSpan w:val="2"/>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396" w:right="379"/>
              <w:jc w:val="center"/>
              <w:rPr>
                <w:sz w:val="21"/>
              </w:rPr>
            </w:pPr>
            <w:r>
              <w:rPr>
                <w:sz w:val="21"/>
              </w:rPr>
              <w:t>6.3</w:t>
            </w:r>
          </w:p>
        </w:tc>
        <w:tc>
          <w:tcPr>
            <w:tcW w:w="1088"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43" w:right="123"/>
              <w:jc w:val="center"/>
              <w:rPr>
                <w:sz w:val="21"/>
              </w:rPr>
            </w:pPr>
            <w:r>
              <w:rPr>
                <w:sz w:val="21"/>
              </w:rPr>
              <w:t>7.0</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238" w:lineRule="exact"/>
              <w:ind w:left="148" w:right="128"/>
              <w:jc w:val="center"/>
              <w:rPr>
                <w:sz w:val="21"/>
              </w:rPr>
            </w:pPr>
            <w:r>
              <w:rPr>
                <w:sz w:val="21"/>
              </w:rPr>
              <w:t>6.2</w:t>
            </w:r>
          </w:p>
        </w:tc>
        <w:tc>
          <w:tcPr>
            <w:tcW w:w="1096" w:type="dxa"/>
            <w:gridSpan w:val="2"/>
            <w:tcBorders>
              <w:top w:val="single" w:sz="6" w:space="0" w:color="000000"/>
              <w:left w:val="single" w:sz="6" w:space="0" w:color="000000"/>
              <w:bottom w:val="single" w:sz="6" w:space="0" w:color="000000"/>
              <w:right w:val="single" w:sz="12" w:space="0" w:color="000000"/>
            </w:tcBorders>
          </w:tcPr>
          <w:p>
            <w:pPr>
              <w:pStyle w:val="TableParagraph"/>
              <w:spacing w:line="238" w:lineRule="exact"/>
              <w:ind w:left="394" w:right="376"/>
              <w:jc w:val="center"/>
              <w:rPr>
                <w:sz w:val="21"/>
              </w:rPr>
            </w:pPr>
            <w:r>
              <w:rPr>
                <w:sz w:val="21"/>
              </w:rPr>
              <w:t>5.8</w:t>
            </w:r>
          </w:p>
        </w:tc>
        <w:tc>
          <w:tcPr>
            <w:tcW w:w="116" w:type="dxa"/>
            <w:tcBorders>
              <w:top w:val="nil"/>
              <w:left w:val="single" w:sz="12" w:space="0" w:color="000000"/>
              <w:bottom w:val="nil"/>
            </w:tcBorders>
          </w:tcPr>
          <w:p>
            <w:pPr>
              <w:pStyle w:val="TableParagraph"/>
              <w:rPr>
                <w:sz w:val="18"/>
              </w:rPr>
            </w:pPr>
          </w:p>
        </w:tc>
      </w:tr>
      <w:tr>
        <w:trPr>
          <w:trHeight w:val="255" w:hRule="atLeast"/>
        </w:trPr>
        <w:tc>
          <w:tcPr>
            <w:tcW w:w="122" w:type="dxa"/>
            <w:vMerge/>
            <w:tcBorders>
              <w:top w:val="nil"/>
              <w:bottom w:val="nil"/>
              <w:right w:val="single" w:sz="12" w:space="0" w:color="000000"/>
            </w:tcBorders>
          </w:tcPr>
          <w:p>
            <w:pPr>
              <w:rPr>
                <w:sz w:val="2"/>
                <w:szCs w:val="2"/>
              </w:rPr>
            </w:pPr>
          </w:p>
        </w:tc>
        <w:tc>
          <w:tcPr>
            <w:tcW w:w="1272" w:type="dxa"/>
            <w:gridSpan w:val="2"/>
            <w:vMerge/>
            <w:tcBorders>
              <w:top w:val="nil"/>
              <w:left w:val="single" w:sz="12" w:space="0" w:color="000000"/>
              <w:bottom w:val="single" w:sz="12" w:space="0" w:color="000000"/>
              <w:right w:val="single" w:sz="6" w:space="0" w:color="000000"/>
            </w:tcBorders>
          </w:tcPr>
          <w:p>
            <w:pPr>
              <w:rPr>
                <w:sz w:val="2"/>
                <w:szCs w:val="2"/>
              </w:rPr>
            </w:pPr>
          </w:p>
        </w:tc>
        <w:tc>
          <w:tcPr>
            <w:tcW w:w="1891" w:type="dxa"/>
            <w:gridSpan w:val="3"/>
            <w:tcBorders>
              <w:top w:val="single" w:sz="6" w:space="0" w:color="000000"/>
              <w:left w:val="single" w:sz="6" w:space="0" w:color="000000"/>
              <w:bottom w:val="single" w:sz="6" w:space="0" w:color="000000"/>
              <w:right w:val="single" w:sz="6" w:space="0" w:color="000000"/>
            </w:tcBorders>
          </w:tcPr>
          <w:p>
            <w:pPr>
              <w:pStyle w:val="TableParagraph"/>
              <w:spacing w:line="236" w:lineRule="exact"/>
              <w:ind w:left="125"/>
              <w:rPr>
                <w:rFonts w:ascii="Noto Sans CJK JP Regular" w:eastAsia="Noto Sans CJK JP Regular" w:hint="eastAsia"/>
                <w:sz w:val="21"/>
              </w:rPr>
            </w:pPr>
            <w:r>
              <w:rPr>
                <w:rFonts w:ascii="Noto Sans CJK JP Regular" w:eastAsia="Noto Sans CJK JP Regular" w:hint="eastAsia"/>
                <w:sz w:val="21"/>
              </w:rPr>
              <w:t>排放速率（</w:t>
            </w:r>
            <w:r>
              <w:rPr>
                <w:sz w:val="21"/>
              </w:rPr>
              <w:t>kg/h</w:t>
            </w:r>
            <w:r>
              <w:rPr>
                <w:rFonts w:ascii="Noto Sans CJK JP Regular" w:eastAsia="Noto Sans CJK JP Regular" w:hint="eastAsia"/>
                <w:sz w:val="21"/>
              </w:rPr>
              <w:t>）</w:t>
            </w:r>
          </w:p>
        </w:tc>
        <w:tc>
          <w:tcPr>
            <w:tcW w:w="1091"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08"/>
              <w:rPr>
                <w:sz w:val="21"/>
              </w:rPr>
            </w:pPr>
            <w:r>
              <w:rPr>
                <w:sz w:val="21"/>
              </w:rPr>
              <w:t>0.048</w:t>
            </w:r>
          </w:p>
        </w:tc>
        <w:tc>
          <w:tcPr>
            <w:tcW w:w="1092"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09"/>
              <w:rPr>
                <w:sz w:val="21"/>
              </w:rPr>
            </w:pPr>
            <w:r>
              <w:rPr>
                <w:sz w:val="21"/>
              </w:rPr>
              <w:t>0.038</w:t>
            </w:r>
          </w:p>
        </w:tc>
        <w:tc>
          <w:tcPr>
            <w:tcW w:w="1093" w:type="dxa"/>
            <w:gridSpan w:val="2"/>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309"/>
              <w:rPr>
                <w:sz w:val="21"/>
              </w:rPr>
            </w:pPr>
            <w:r>
              <w:rPr>
                <w:sz w:val="21"/>
              </w:rPr>
              <w:t>0.047</w:t>
            </w:r>
          </w:p>
        </w:tc>
        <w:tc>
          <w:tcPr>
            <w:tcW w:w="1088"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143" w:right="123"/>
              <w:jc w:val="center"/>
              <w:rPr>
                <w:sz w:val="21"/>
              </w:rPr>
            </w:pPr>
            <w:r>
              <w:rPr>
                <w:sz w:val="21"/>
              </w:rPr>
              <w:t>0.049</w:t>
            </w:r>
          </w:p>
        </w:tc>
        <w:tc>
          <w:tcPr>
            <w:tcW w:w="1097"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ind w:left="148" w:right="128"/>
              <w:jc w:val="center"/>
              <w:rPr>
                <w:sz w:val="21"/>
              </w:rPr>
            </w:pPr>
            <w:r>
              <w:rPr>
                <w:sz w:val="21"/>
              </w:rPr>
              <w:t>0.046</w:t>
            </w:r>
          </w:p>
        </w:tc>
        <w:tc>
          <w:tcPr>
            <w:tcW w:w="1096" w:type="dxa"/>
            <w:gridSpan w:val="2"/>
            <w:tcBorders>
              <w:top w:val="single" w:sz="6" w:space="0" w:color="000000"/>
              <w:left w:val="single" w:sz="6" w:space="0" w:color="000000"/>
              <w:bottom w:val="single" w:sz="6" w:space="0" w:color="000000"/>
              <w:right w:val="single" w:sz="12" w:space="0" w:color="000000"/>
            </w:tcBorders>
          </w:tcPr>
          <w:p>
            <w:pPr>
              <w:pStyle w:val="TableParagraph"/>
              <w:spacing w:line="235" w:lineRule="exact"/>
              <w:ind w:left="308"/>
              <w:rPr>
                <w:sz w:val="21"/>
              </w:rPr>
            </w:pPr>
            <w:r>
              <w:rPr>
                <w:sz w:val="21"/>
              </w:rPr>
              <w:t>0.041</w:t>
            </w:r>
          </w:p>
        </w:tc>
        <w:tc>
          <w:tcPr>
            <w:tcW w:w="116" w:type="dxa"/>
            <w:tcBorders>
              <w:top w:val="nil"/>
              <w:left w:val="single" w:sz="12" w:space="0" w:color="000000"/>
              <w:bottom w:val="nil"/>
            </w:tcBorders>
          </w:tcPr>
          <w:p>
            <w:pPr>
              <w:pStyle w:val="TableParagraph"/>
              <w:rPr>
                <w:sz w:val="18"/>
              </w:rPr>
            </w:pPr>
          </w:p>
        </w:tc>
      </w:tr>
      <w:tr>
        <w:trPr>
          <w:trHeight w:val="265" w:hRule="atLeast"/>
        </w:trPr>
        <w:tc>
          <w:tcPr>
            <w:tcW w:w="122" w:type="dxa"/>
            <w:vMerge/>
            <w:tcBorders>
              <w:top w:val="nil"/>
              <w:bottom w:val="nil"/>
              <w:right w:val="single" w:sz="12" w:space="0" w:color="000000"/>
            </w:tcBorders>
          </w:tcPr>
          <w:p>
            <w:pPr>
              <w:rPr>
                <w:sz w:val="2"/>
                <w:szCs w:val="2"/>
              </w:rPr>
            </w:pPr>
          </w:p>
        </w:tc>
        <w:tc>
          <w:tcPr>
            <w:tcW w:w="1272" w:type="dxa"/>
            <w:gridSpan w:val="2"/>
            <w:vMerge/>
            <w:tcBorders>
              <w:top w:val="nil"/>
              <w:left w:val="single" w:sz="12" w:space="0" w:color="000000"/>
              <w:bottom w:val="single" w:sz="12" w:space="0" w:color="000000"/>
              <w:right w:val="single" w:sz="6" w:space="0" w:color="000000"/>
            </w:tcBorders>
          </w:tcPr>
          <w:p>
            <w:pPr>
              <w:rPr>
                <w:sz w:val="2"/>
                <w:szCs w:val="2"/>
              </w:rPr>
            </w:pPr>
          </w:p>
        </w:tc>
        <w:tc>
          <w:tcPr>
            <w:tcW w:w="1891" w:type="dxa"/>
            <w:gridSpan w:val="3"/>
            <w:tcBorders>
              <w:top w:val="single" w:sz="6" w:space="0" w:color="000000"/>
              <w:left w:val="single" w:sz="6" w:space="0" w:color="000000"/>
              <w:bottom w:val="single" w:sz="12" w:space="0" w:color="000000"/>
              <w:right w:val="single" w:sz="6" w:space="0" w:color="000000"/>
            </w:tcBorders>
          </w:tcPr>
          <w:p>
            <w:pPr>
              <w:pStyle w:val="TableParagraph"/>
              <w:spacing w:line="245" w:lineRule="exact"/>
              <w:ind w:left="137"/>
              <w:rPr>
                <w:rFonts w:ascii="Noto Sans CJK JP Regular" w:eastAsia="Noto Sans CJK JP Regular" w:hint="eastAsia"/>
                <w:sz w:val="21"/>
              </w:rPr>
            </w:pPr>
            <w:r>
              <w:rPr>
                <w:rFonts w:ascii="Noto Sans CJK JP Regular" w:eastAsia="Noto Sans CJK JP Regular" w:hint="eastAsia"/>
                <w:sz w:val="21"/>
              </w:rPr>
              <w:t>颗粒物（</w:t>
            </w:r>
            <w:r>
              <w:rPr>
                <w:sz w:val="21"/>
              </w:rPr>
              <w:t>mg/m</w:t>
            </w:r>
            <w:r>
              <w:rPr>
                <w:position w:val="8"/>
                <w:sz w:val="14"/>
              </w:rPr>
              <w:t>3</w:t>
            </w:r>
            <w:r>
              <w:rPr>
                <w:rFonts w:ascii="Noto Sans CJK JP Regular" w:eastAsia="Noto Sans CJK JP Regular" w:hint="eastAsia"/>
                <w:sz w:val="21"/>
              </w:rPr>
              <w:t>）</w:t>
            </w:r>
          </w:p>
        </w:tc>
        <w:tc>
          <w:tcPr>
            <w:tcW w:w="1091" w:type="dxa"/>
            <w:gridSpan w:val="2"/>
            <w:tcBorders>
              <w:top w:val="single" w:sz="6" w:space="0" w:color="000000"/>
              <w:left w:val="single" w:sz="6" w:space="0" w:color="000000"/>
              <w:bottom w:val="single" w:sz="12" w:space="0" w:color="000000"/>
              <w:right w:val="single" w:sz="6" w:space="0" w:color="000000"/>
            </w:tcBorders>
          </w:tcPr>
          <w:p>
            <w:pPr>
              <w:pStyle w:val="TableParagraph"/>
              <w:spacing w:before="2"/>
              <w:ind w:left="361"/>
              <w:rPr>
                <w:sz w:val="21"/>
              </w:rPr>
            </w:pPr>
            <w:r>
              <w:rPr>
                <w:sz w:val="21"/>
              </w:rPr>
              <w:t>6.22</w:t>
            </w:r>
          </w:p>
        </w:tc>
        <w:tc>
          <w:tcPr>
            <w:tcW w:w="1092" w:type="dxa"/>
            <w:gridSpan w:val="2"/>
            <w:tcBorders>
              <w:top w:val="single" w:sz="6" w:space="0" w:color="000000"/>
              <w:left w:val="single" w:sz="6" w:space="0" w:color="000000"/>
              <w:bottom w:val="single" w:sz="12" w:space="0" w:color="000000"/>
              <w:right w:val="single" w:sz="6" w:space="0" w:color="000000"/>
            </w:tcBorders>
          </w:tcPr>
          <w:p>
            <w:pPr>
              <w:pStyle w:val="TableParagraph"/>
              <w:spacing w:before="2"/>
              <w:ind w:left="362"/>
              <w:rPr>
                <w:sz w:val="21"/>
              </w:rPr>
            </w:pPr>
            <w:r>
              <w:rPr>
                <w:sz w:val="21"/>
              </w:rPr>
              <w:t>5.97</w:t>
            </w:r>
          </w:p>
        </w:tc>
        <w:tc>
          <w:tcPr>
            <w:tcW w:w="1093" w:type="dxa"/>
            <w:gridSpan w:val="2"/>
            <w:tcBorders>
              <w:top w:val="single" w:sz="6" w:space="0" w:color="000000"/>
              <w:left w:val="single" w:sz="6" w:space="0" w:color="000000"/>
              <w:bottom w:val="single" w:sz="12" w:space="0" w:color="000000"/>
              <w:right w:val="single" w:sz="6" w:space="0" w:color="000000"/>
            </w:tcBorders>
          </w:tcPr>
          <w:p>
            <w:pPr>
              <w:pStyle w:val="TableParagraph"/>
              <w:spacing w:before="2"/>
              <w:ind w:left="362"/>
              <w:rPr>
                <w:sz w:val="21"/>
              </w:rPr>
            </w:pPr>
            <w:r>
              <w:rPr>
                <w:sz w:val="21"/>
              </w:rPr>
              <w:t>6.13</w:t>
            </w:r>
          </w:p>
        </w:tc>
        <w:tc>
          <w:tcPr>
            <w:tcW w:w="1088" w:type="dxa"/>
            <w:tcBorders>
              <w:top w:val="single" w:sz="6" w:space="0" w:color="000000"/>
              <w:left w:val="single" w:sz="6" w:space="0" w:color="000000"/>
              <w:bottom w:val="single" w:sz="12" w:space="0" w:color="000000"/>
              <w:right w:val="single" w:sz="6" w:space="0" w:color="000000"/>
            </w:tcBorders>
          </w:tcPr>
          <w:p>
            <w:pPr>
              <w:pStyle w:val="TableParagraph"/>
              <w:spacing w:before="2"/>
              <w:ind w:left="143" w:right="123"/>
              <w:jc w:val="center"/>
              <w:rPr>
                <w:sz w:val="21"/>
              </w:rPr>
            </w:pPr>
            <w:r>
              <w:rPr>
                <w:sz w:val="21"/>
              </w:rPr>
              <w:t>5.79</w:t>
            </w:r>
          </w:p>
        </w:tc>
        <w:tc>
          <w:tcPr>
            <w:tcW w:w="1097" w:type="dxa"/>
            <w:tcBorders>
              <w:top w:val="single" w:sz="6" w:space="0" w:color="000000"/>
              <w:left w:val="single" w:sz="6" w:space="0" w:color="000000"/>
              <w:bottom w:val="single" w:sz="12" w:space="0" w:color="000000"/>
              <w:right w:val="single" w:sz="6" w:space="0" w:color="000000"/>
            </w:tcBorders>
          </w:tcPr>
          <w:p>
            <w:pPr>
              <w:pStyle w:val="TableParagraph"/>
              <w:spacing w:before="2"/>
              <w:ind w:left="148" w:right="128"/>
              <w:jc w:val="center"/>
              <w:rPr>
                <w:sz w:val="21"/>
              </w:rPr>
            </w:pPr>
            <w:r>
              <w:rPr>
                <w:sz w:val="21"/>
              </w:rPr>
              <w:t>6.17</w:t>
            </w:r>
          </w:p>
        </w:tc>
        <w:tc>
          <w:tcPr>
            <w:tcW w:w="1096" w:type="dxa"/>
            <w:gridSpan w:val="2"/>
            <w:tcBorders>
              <w:top w:val="single" w:sz="6" w:space="0" w:color="000000"/>
              <w:left w:val="single" w:sz="6" w:space="0" w:color="000000"/>
              <w:bottom w:val="single" w:sz="12" w:space="0" w:color="000000"/>
              <w:right w:val="single" w:sz="12" w:space="0" w:color="000000"/>
            </w:tcBorders>
          </w:tcPr>
          <w:p>
            <w:pPr>
              <w:pStyle w:val="TableParagraph"/>
              <w:spacing w:before="2"/>
              <w:ind w:left="361"/>
              <w:rPr>
                <w:sz w:val="21"/>
              </w:rPr>
            </w:pPr>
            <w:r>
              <w:rPr>
                <w:sz w:val="21"/>
              </w:rPr>
              <w:t>5.88</w:t>
            </w:r>
          </w:p>
        </w:tc>
        <w:tc>
          <w:tcPr>
            <w:tcW w:w="116" w:type="dxa"/>
            <w:tcBorders>
              <w:top w:val="nil"/>
              <w:left w:val="single" w:sz="12" w:space="0" w:color="000000"/>
              <w:bottom w:val="nil"/>
            </w:tcBorders>
          </w:tcPr>
          <w:p>
            <w:pPr>
              <w:pStyle w:val="TableParagraph"/>
              <w:rPr>
                <w:sz w:val="18"/>
              </w:rPr>
            </w:pPr>
          </w:p>
        </w:tc>
      </w:tr>
      <w:tr>
        <w:trPr>
          <w:trHeight w:val="529" w:hRule="atLeast"/>
        </w:trPr>
        <w:tc>
          <w:tcPr>
            <w:tcW w:w="9958" w:type="dxa"/>
            <w:gridSpan w:val="17"/>
            <w:tcBorders>
              <w:top w:val="single" w:sz="12" w:space="0" w:color="000000"/>
              <w:bottom w:val="single" w:sz="12" w:space="0" w:color="000000"/>
            </w:tcBorders>
          </w:tcPr>
          <w:p>
            <w:pPr>
              <w:pStyle w:val="TableParagraph"/>
              <w:spacing w:before="19"/>
              <w:ind w:left="3775" w:right="3757"/>
              <w:jc w:val="center"/>
              <w:rPr>
                <w:rFonts w:ascii="Noto Sans CJK JP Regular" w:eastAsia="Noto Sans CJK JP Regular" w:hint="eastAsia"/>
                <w:sz w:val="21"/>
              </w:rPr>
            </w:pPr>
            <w:r>
              <w:rPr>
                <w:rFonts w:ascii="Noto Sans CJK JP Regular" w:eastAsia="Noto Sans CJK JP Regular" w:hint="eastAsia"/>
                <w:sz w:val="21"/>
              </w:rPr>
              <w:t>表 </w:t>
            </w:r>
            <w:r>
              <w:rPr>
                <w:b/>
                <w:sz w:val="21"/>
              </w:rPr>
              <w:t>6-10 </w:t>
            </w:r>
            <w:r>
              <w:rPr>
                <w:rFonts w:ascii="Noto Sans CJK JP Regular" w:eastAsia="Noto Sans CJK JP Regular" w:hint="eastAsia"/>
                <w:sz w:val="21"/>
              </w:rPr>
              <w:t>锅炉废气监测结果</w:t>
            </w:r>
          </w:p>
        </w:tc>
      </w:tr>
      <w:tr>
        <w:trPr>
          <w:trHeight w:val="818" w:hRule="atLeast"/>
        </w:trPr>
        <w:tc>
          <w:tcPr>
            <w:tcW w:w="122" w:type="dxa"/>
            <w:tcBorders>
              <w:top w:val="nil"/>
              <w:bottom w:val="nil"/>
              <w:right w:val="single" w:sz="12" w:space="0" w:color="000000"/>
            </w:tcBorders>
          </w:tcPr>
          <w:p>
            <w:pPr>
              <w:pStyle w:val="TableParagraph"/>
              <w:rPr>
                <w:sz w:val="20"/>
              </w:rPr>
            </w:pPr>
          </w:p>
        </w:tc>
        <w:tc>
          <w:tcPr>
            <w:tcW w:w="706" w:type="dxa"/>
            <w:tcBorders>
              <w:top w:val="single" w:sz="12" w:space="0" w:color="000000"/>
              <w:left w:val="single" w:sz="12" w:space="0" w:color="000000"/>
              <w:bottom w:val="single" w:sz="6" w:space="0" w:color="000000"/>
              <w:right w:val="single" w:sz="6" w:space="0" w:color="000000"/>
            </w:tcBorders>
          </w:tcPr>
          <w:p>
            <w:pPr>
              <w:pStyle w:val="TableParagraph"/>
              <w:spacing w:line="146" w:lineRule="auto" w:before="158"/>
              <w:ind w:left="132" w:right="126"/>
              <w:rPr>
                <w:rFonts w:ascii="Noto Sans CJK JP Regular" w:eastAsia="Noto Sans CJK JP Regular" w:hint="eastAsia"/>
                <w:sz w:val="21"/>
              </w:rPr>
            </w:pPr>
            <w:r>
              <w:rPr>
                <w:rFonts w:ascii="Noto Sans CJK JP Regular" w:eastAsia="Noto Sans CJK JP Regular" w:hint="eastAsia"/>
                <w:sz w:val="21"/>
              </w:rPr>
              <w:t>检测点位</w:t>
            </w:r>
          </w:p>
        </w:tc>
        <w:tc>
          <w:tcPr>
            <w:tcW w:w="1214" w:type="dxa"/>
            <w:gridSpan w:val="2"/>
            <w:tcBorders>
              <w:top w:val="single" w:sz="12" w:space="0" w:color="000000"/>
              <w:left w:val="single" w:sz="6" w:space="0" w:color="000000"/>
              <w:bottom w:val="single" w:sz="6" w:space="0" w:color="000000"/>
              <w:right w:val="single" w:sz="6" w:space="0" w:color="000000"/>
            </w:tcBorders>
          </w:tcPr>
          <w:p>
            <w:pPr>
              <w:pStyle w:val="TableParagraph"/>
              <w:spacing w:before="174"/>
              <w:ind w:left="184"/>
              <w:rPr>
                <w:rFonts w:ascii="Noto Sans CJK JP Regular" w:eastAsia="Noto Sans CJK JP Regular" w:hint="eastAsia"/>
                <w:sz w:val="21"/>
              </w:rPr>
            </w:pPr>
            <w:r>
              <w:rPr>
                <w:rFonts w:ascii="Noto Sans CJK JP Regular" w:eastAsia="Noto Sans CJK JP Regular" w:hint="eastAsia"/>
                <w:sz w:val="21"/>
              </w:rPr>
              <w:t>项目名称</w:t>
            </w:r>
          </w:p>
        </w:tc>
        <w:tc>
          <w:tcPr>
            <w:tcW w:w="838" w:type="dxa"/>
            <w:tcBorders>
              <w:top w:val="single" w:sz="12" w:space="0" w:color="000000"/>
              <w:left w:val="single" w:sz="6" w:space="0" w:color="000000"/>
              <w:bottom w:val="single" w:sz="6" w:space="0" w:color="000000"/>
              <w:right w:val="single" w:sz="6" w:space="0" w:color="000000"/>
            </w:tcBorders>
          </w:tcPr>
          <w:p>
            <w:pPr>
              <w:pStyle w:val="TableParagraph"/>
              <w:spacing w:line="146" w:lineRule="auto" w:before="158"/>
              <w:ind w:left="206" w:right="191"/>
              <w:rPr>
                <w:rFonts w:ascii="Noto Sans CJK JP Regular" w:eastAsia="Noto Sans CJK JP Regular" w:hint="eastAsia"/>
                <w:sz w:val="21"/>
              </w:rPr>
            </w:pPr>
            <w:r>
              <w:rPr>
                <w:rFonts w:ascii="Noto Sans CJK JP Regular" w:eastAsia="Noto Sans CJK JP Regular" w:hint="eastAsia"/>
                <w:sz w:val="21"/>
              </w:rPr>
              <w:t>检测日期</w:t>
            </w:r>
          </w:p>
        </w:tc>
        <w:tc>
          <w:tcPr>
            <w:tcW w:w="839" w:type="dxa"/>
            <w:gridSpan w:val="2"/>
            <w:tcBorders>
              <w:top w:val="single" w:sz="12" w:space="0" w:color="000000"/>
              <w:left w:val="single" w:sz="6" w:space="0" w:color="000000"/>
              <w:bottom w:val="single" w:sz="6" w:space="0" w:color="000000"/>
              <w:right w:val="single" w:sz="6" w:space="0" w:color="000000"/>
            </w:tcBorders>
          </w:tcPr>
          <w:p>
            <w:pPr>
              <w:pStyle w:val="TableParagraph"/>
              <w:spacing w:line="146" w:lineRule="auto" w:before="158"/>
              <w:ind w:left="207" w:right="192"/>
              <w:rPr>
                <w:rFonts w:ascii="Noto Sans CJK JP Regular" w:eastAsia="Noto Sans CJK JP Regular" w:hint="eastAsia"/>
                <w:sz w:val="21"/>
              </w:rPr>
            </w:pPr>
            <w:r>
              <w:rPr>
                <w:rFonts w:ascii="Noto Sans CJK JP Regular" w:eastAsia="Noto Sans CJK JP Regular" w:hint="eastAsia"/>
                <w:sz w:val="21"/>
              </w:rPr>
              <w:t>检测频次</w:t>
            </w:r>
          </w:p>
        </w:tc>
        <w:tc>
          <w:tcPr>
            <w:tcW w:w="1317" w:type="dxa"/>
            <w:gridSpan w:val="2"/>
            <w:tcBorders>
              <w:top w:val="single" w:sz="12" w:space="0" w:color="000000"/>
              <w:left w:val="single" w:sz="6" w:space="0" w:color="000000"/>
              <w:bottom w:val="single" w:sz="6" w:space="0" w:color="000000"/>
              <w:right w:val="single" w:sz="6" w:space="0" w:color="000000"/>
            </w:tcBorders>
          </w:tcPr>
          <w:p>
            <w:pPr>
              <w:pStyle w:val="TableParagraph"/>
              <w:spacing w:line="146" w:lineRule="auto" w:before="158"/>
              <w:ind w:left="107" w:right="-29" w:firstLine="129"/>
              <w:rPr>
                <w:rFonts w:ascii="Noto Sans CJK JP Regular" w:eastAsia="Noto Sans CJK JP Regular" w:hint="eastAsia"/>
                <w:sz w:val="21"/>
              </w:rPr>
            </w:pPr>
            <w:r>
              <w:rPr>
                <w:rFonts w:ascii="Noto Sans CJK JP Regular" w:eastAsia="Noto Sans CJK JP Regular" w:hint="eastAsia"/>
                <w:spacing w:val="-2"/>
                <w:sz w:val="21"/>
              </w:rPr>
              <w:t>检 测 结 果 </w:t>
            </w:r>
            <w:r>
              <w:rPr>
                <w:rFonts w:ascii="Noto Sans CJK JP Regular" w:eastAsia="Noto Sans CJK JP Regular" w:hint="eastAsia"/>
                <w:spacing w:val="-8"/>
                <w:sz w:val="21"/>
              </w:rPr>
              <w:t>含氧量</w:t>
            </w:r>
            <w:r>
              <w:rPr>
                <w:rFonts w:ascii="Noto Sans CJK JP Regular" w:eastAsia="Noto Sans CJK JP Regular" w:hint="eastAsia"/>
                <w:sz w:val="21"/>
              </w:rPr>
              <w:t>（</w:t>
            </w:r>
            <w:r>
              <w:rPr>
                <w:sz w:val="21"/>
              </w:rPr>
              <w:t>%</w:t>
            </w:r>
            <w:r>
              <w:rPr>
                <w:rFonts w:ascii="Noto Sans CJK JP Regular" w:eastAsia="Noto Sans CJK JP Regular" w:hint="eastAsia"/>
                <w:sz w:val="21"/>
              </w:rPr>
              <w:t>）</w:t>
            </w:r>
          </w:p>
        </w:tc>
        <w:tc>
          <w:tcPr>
            <w:tcW w:w="1354" w:type="dxa"/>
            <w:gridSpan w:val="2"/>
            <w:tcBorders>
              <w:top w:val="single" w:sz="12" w:space="0" w:color="000000"/>
              <w:left w:val="single" w:sz="6" w:space="0" w:color="000000"/>
              <w:bottom w:val="single" w:sz="6" w:space="0" w:color="000000"/>
              <w:right w:val="single" w:sz="6" w:space="0" w:color="000000"/>
            </w:tcBorders>
          </w:tcPr>
          <w:p>
            <w:pPr>
              <w:pStyle w:val="TableParagraph"/>
              <w:spacing w:line="146" w:lineRule="auto" w:before="158"/>
              <w:ind w:left="161" w:right="134" w:hanging="12"/>
              <w:rPr>
                <w:rFonts w:ascii="Noto Sans CJK JP Regular" w:eastAsia="Noto Sans CJK JP Regular" w:hint="eastAsia"/>
                <w:sz w:val="21"/>
              </w:rPr>
            </w:pPr>
            <w:r>
              <w:rPr>
                <w:rFonts w:ascii="Noto Sans CJK JP Regular" w:eastAsia="Noto Sans CJK JP Regular" w:hint="eastAsia"/>
                <w:sz w:val="21"/>
              </w:rPr>
              <w:t>烟气标干流量（</w:t>
            </w:r>
            <w:r>
              <w:rPr>
                <w:sz w:val="21"/>
              </w:rPr>
              <w:t>m</w:t>
            </w:r>
            <w:r>
              <w:rPr>
                <w:position w:val="7"/>
                <w:sz w:val="14"/>
              </w:rPr>
              <w:t>3</w:t>
            </w:r>
            <w:r>
              <w:rPr>
                <w:sz w:val="21"/>
              </w:rPr>
              <w:t>/h</w:t>
            </w:r>
            <w:r>
              <w:rPr>
                <w:rFonts w:ascii="Noto Sans CJK JP Regular" w:eastAsia="Noto Sans CJK JP Regular" w:hint="eastAsia"/>
                <w:sz w:val="21"/>
              </w:rPr>
              <w:t>）</w:t>
            </w:r>
          </w:p>
        </w:tc>
        <w:tc>
          <w:tcPr>
            <w:tcW w:w="1259" w:type="dxa"/>
            <w:gridSpan w:val="2"/>
            <w:tcBorders>
              <w:top w:val="single" w:sz="12" w:space="0" w:color="000000"/>
              <w:left w:val="single" w:sz="6" w:space="0" w:color="000000"/>
              <w:bottom w:val="single" w:sz="6" w:space="0" w:color="000000"/>
              <w:right w:val="single" w:sz="6" w:space="0" w:color="000000"/>
            </w:tcBorders>
          </w:tcPr>
          <w:p>
            <w:pPr>
              <w:pStyle w:val="TableParagraph"/>
              <w:spacing w:line="358" w:lineRule="exact" w:before="37"/>
              <w:ind w:left="201"/>
              <w:rPr>
                <w:rFonts w:ascii="Noto Sans CJK JP Regular" w:eastAsia="Noto Sans CJK JP Regular" w:hint="eastAsia"/>
                <w:sz w:val="21"/>
              </w:rPr>
            </w:pPr>
            <w:r>
              <w:rPr>
                <w:rFonts w:ascii="Noto Sans CJK JP Regular" w:eastAsia="Noto Sans CJK JP Regular" w:hint="eastAsia"/>
                <w:sz w:val="21"/>
              </w:rPr>
              <w:t>实测浓度</w:t>
            </w:r>
          </w:p>
          <w:p>
            <w:pPr>
              <w:pStyle w:val="TableParagraph"/>
              <w:spacing w:line="358" w:lineRule="exact"/>
              <w:ind w:left="131"/>
              <w:rPr>
                <w:rFonts w:ascii="Noto Sans CJK JP Regular" w:eastAsia="Noto Sans CJK JP Regular" w:hint="eastAsia"/>
                <w:sz w:val="21"/>
              </w:rPr>
            </w:pPr>
            <w:r>
              <w:rPr>
                <w:rFonts w:ascii="Noto Sans CJK JP Regular" w:eastAsia="Noto Sans CJK JP Regular" w:hint="eastAsia"/>
                <w:sz w:val="21"/>
              </w:rPr>
              <w:t>（</w:t>
            </w:r>
            <w:r>
              <w:rPr>
                <w:sz w:val="21"/>
              </w:rPr>
              <w:t>mg/m</w:t>
            </w:r>
            <w:r>
              <w:rPr>
                <w:position w:val="7"/>
                <w:sz w:val="14"/>
              </w:rPr>
              <w:t>3</w:t>
            </w:r>
            <w:r>
              <w:rPr>
                <w:rFonts w:ascii="Noto Sans CJK JP Regular" w:eastAsia="Noto Sans CJK JP Regular" w:hint="eastAsia"/>
                <w:sz w:val="21"/>
              </w:rPr>
              <w:t>）</w:t>
            </w:r>
          </w:p>
        </w:tc>
        <w:tc>
          <w:tcPr>
            <w:tcW w:w="1275" w:type="dxa"/>
            <w:gridSpan w:val="2"/>
            <w:tcBorders>
              <w:top w:val="single" w:sz="12" w:space="0" w:color="000000"/>
              <w:left w:val="single" w:sz="6" w:space="0" w:color="000000"/>
              <w:bottom w:val="single" w:sz="6" w:space="0" w:color="000000"/>
              <w:right w:val="single" w:sz="6" w:space="0" w:color="000000"/>
            </w:tcBorders>
          </w:tcPr>
          <w:p>
            <w:pPr>
              <w:pStyle w:val="TableParagraph"/>
              <w:spacing w:line="148" w:lineRule="auto" w:before="18"/>
              <w:ind w:left="210" w:right="99" w:hanging="106"/>
              <w:rPr>
                <w:rFonts w:ascii="Noto Sans CJK JP Regular" w:eastAsia="Noto Sans CJK JP Regular" w:hint="eastAsia"/>
                <w:sz w:val="21"/>
              </w:rPr>
            </w:pPr>
            <w:r>
              <w:rPr>
                <w:rFonts w:ascii="Noto Sans CJK JP Regular" w:eastAsia="Noto Sans CJK JP Regular" w:hint="eastAsia"/>
                <w:sz w:val="21"/>
              </w:rPr>
              <w:t>基准氧含量折算浓度</w:t>
            </w:r>
          </w:p>
          <w:p>
            <w:pPr>
              <w:pStyle w:val="TableParagraph"/>
              <w:spacing w:line="228" w:lineRule="exact"/>
              <w:ind w:left="140"/>
              <w:rPr>
                <w:rFonts w:ascii="Noto Sans CJK JP Regular" w:eastAsia="Noto Sans CJK JP Regular" w:hint="eastAsia"/>
                <w:sz w:val="21"/>
              </w:rPr>
            </w:pPr>
            <w:r>
              <w:rPr>
                <w:rFonts w:ascii="Noto Sans CJK JP Regular" w:eastAsia="Noto Sans CJK JP Regular" w:hint="eastAsia"/>
                <w:sz w:val="21"/>
              </w:rPr>
              <w:t>（</w:t>
            </w:r>
            <w:r>
              <w:rPr>
                <w:sz w:val="21"/>
              </w:rPr>
              <w:t>mg/m</w:t>
            </w:r>
            <w:r>
              <w:rPr>
                <w:position w:val="7"/>
                <w:sz w:val="14"/>
              </w:rPr>
              <w:t>3</w:t>
            </w:r>
            <w:r>
              <w:rPr>
                <w:rFonts w:ascii="Noto Sans CJK JP Regular" w:eastAsia="Noto Sans CJK JP Regular" w:hint="eastAsia"/>
                <w:sz w:val="21"/>
              </w:rPr>
              <w:t>）</w:t>
            </w:r>
          </w:p>
        </w:tc>
        <w:tc>
          <w:tcPr>
            <w:tcW w:w="1034" w:type="dxa"/>
            <w:gridSpan w:val="2"/>
            <w:tcBorders>
              <w:top w:val="single" w:sz="12" w:space="0" w:color="000000"/>
              <w:left w:val="single" w:sz="6" w:space="0" w:color="000000"/>
              <w:bottom w:val="single" w:sz="6" w:space="0" w:color="000000"/>
              <w:right w:val="single" w:sz="12" w:space="0" w:color="000000"/>
            </w:tcBorders>
          </w:tcPr>
          <w:p>
            <w:pPr>
              <w:pStyle w:val="TableParagraph"/>
              <w:spacing w:line="146" w:lineRule="auto" w:before="158"/>
              <w:ind w:left="106" w:right="-29" w:firstLine="91"/>
              <w:rPr>
                <w:rFonts w:ascii="Noto Sans CJK JP Regular" w:eastAsia="Noto Sans CJK JP Regular" w:hint="eastAsia"/>
                <w:sz w:val="21"/>
              </w:rPr>
            </w:pPr>
            <w:r>
              <w:rPr>
                <w:rFonts w:ascii="Noto Sans CJK JP Regular" w:eastAsia="Noto Sans CJK JP Regular" w:hint="eastAsia"/>
                <w:spacing w:val="-21"/>
                <w:sz w:val="21"/>
              </w:rPr>
              <w:t>排放速率</w:t>
            </w:r>
            <w:r>
              <w:rPr>
                <w:rFonts w:ascii="Noto Sans CJK JP Regular" w:eastAsia="Noto Sans CJK JP Regular" w:hint="eastAsia"/>
                <w:sz w:val="21"/>
              </w:rPr>
              <w:t>（</w:t>
            </w:r>
            <w:r>
              <w:rPr>
                <w:sz w:val="21"/>
              </w:rPr>
              <w:t>kg/h</w:t>
            </w:r>
            <w:r>
              <w:rPr>
                <w:rFonts w:ascii="Noto Sans CJK JP Regular" w:eastAsia="Noto Sans CJK JP Regular" w:hint="eastAsia"/>
                <w:sz w:val="21"/>
              </w:rPr>
              <w:t>）</w:t>
            </w:r>
          </w:p>
        </w:tc>
      </w:tr>
      <w:tr>
        <w:trPr>
          <w:trHeight w:val="296" w:hRule="atLeast"/>
        </w:trPr>
        <w:tc>
          <w:tcPr>
            <w:tcW w:w="122" w:type="dxa"/>
            <w:vMerge w:val="restart"/>
            <w:tcBorders>
              <w:top w:val="nil"/>
              <w:right w:val="single" w:sz="12" w:space="0" w:color="000000"/>
            </w:tcBorders>
          </w:tcPr>
          <w:p>
            <w:pPr>
              <w:pStyle w:val="TableParagraph"/>
              <w:rPr>
                <w:sz w:val="20"/>
              </w:rPr>
            </w:pPr>
          </w:p>
        </w:tc>
        <w:tc>
          <w:tcPr>
            <w:tcW w:w="706" w:type="dxa"/>
            <w:vMerge w:val="restart"/>
            <w:tcBorders>
              <w:top w:val="single" w:sz="6" w:space="0" w:color="000000"/>
              <w:left w:val="single" w:sz="12" w:space="0" w:color="000000"/>
              <w:bottom w:val="thinThickMediumGap" w:sz="6" w:space="0" w:color="000000"/>
              <w:right w:val="single" w:sz="6"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16"/>
              </w:rPr>
            </w:pPr>
          </w:p>
          <w:p>
            <w:pPr>
              <w:pStyle w:val="TableParagraph"/>
              <w:spacing w:line="146" w:lineRule="auto"/>
              <w:ind w:left="132" w:right="126"/>
              <w:jc w:val="both"/>
              <w:rPr>
                <w:rFonts w:ascii="Noto Sans CJK JP Regular" w:eastAsia="Noto Sans CJK JP Regular" w:hint="eastAsia"/>
                <w:sz w:val="21"/>
              </w:rPr>
            </w:pPr>
            <w:r>
              <w:rPr>
                <w:sz w:val="21"/>
              </w:rPr>
              <w:t>6#</w:t>
            </w:r>
            <w:r>
              <w:rPr>
                <w:rFonts w:ascii="Noto Sans CJK JP Regular" w:eastAsia="Noto Sans CJK JP Regular" w:hint="eastAsia"/>
                <w:sz w:val="21"/>
              </w:rPr>
              <w:t>燃气锅炉废气净化器出口</w:t>
            </w:r>
          </w:p>
        </w:tc>
        <w:tc>
          <w:tcPr>
            <w:tcW w:w="1214"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44"/>
              <w:ind w:left="288"/>
              <w:rPr>
                <w:rFonts w:ascii="Noto Sans CJK JP Regular" w:eastAsia="Noto Sans CJK JP Regular" w:hint="eastAsia"/>
                <w:sz w:val="21"/>
              </w:rPr>
            </w:pPr>
            <w:r>
              <w:rPr>
                <w:rFonts w:ascii="Noto Sans CJK JP Regular" w:eastAsia="Noto Sans CJK JP Regular" w:hint="eastAsia"/>
                <w:sz w:val="21"/>
              </w:rPr>
              <w:t>颗粒物</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line="241" w:lineRule="exact" w:before="146"/>
              <w:ind w:left="180"/>
              <w:rPr>
                <w:sz w:val="21"/>
              </w:rPr>
            </w:pPr>
            <w:r>
              <w:rPr>
                <w:sz w:val="21"/>
              </w:rPr>
              <w:t>2019.</w:t>
            </w:r>
          </w:p>
          <w:p>
            <w:pPr>
              <w:pStyle w:val="TableParagraph"/>
              <w:spacing w:line="241" w:lineRule="exact"/>
              <w:ind w:left="180"/>
              <w:rPr>
                <w:sz w:val="21"/>
              </w:rPr>
            </w:pPr>
            <w:r>
              <w:rPr>
                <w:sz w:val="21"/>
              </w:rPr>
              <w:t>04.13</w:t>
            </w: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76"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1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9"/>
              <w:ind w:left="455" w:right="439"/>
              <w:jc w:val="center"/>
              <w:rPr>
                <w:sz w:val="21"/>
              </w:rPr>
            </w:pPr>
            <w:r>
              <w:rPr>
                <w:sz w:val="21"/>
              </w:rPr>
              <w:t>4.47</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4"/>
              <w:ind w:left="293"/>
              <w:rPr>
                <w:sz w:val="14"/>
              </w:rPr>
            </w:pPr>
            <w:r>
              <w:rPr>
                <w:sz w:val="21"/>
              </w:rPr>
              <w:t>3.76×10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9"/>
              <w:ind w:left="418" w:right="418"/>
              <w:jc w:val="center"/>
              <w:rPr>
                <w:sz w:val="21"/>
              </w:rPr>
            </w:pPr>
            <w:r>
              <w:rPr>
                <w:sz w:val="21"/>
              </w:rPr>
              <w:t>4.74</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9"/>
              <w:ind w:left="428" w:right="423"/>
              <w:jc w:val="center"/>
              <w:rPr>
                <w:sz w:val="21"/>
              </w:rPr>
            </w:pPr>
            <w:r>
              <w:rPr>
                <w:sz w:val="21"/>
              </w:rPr>
              <w:t>5.02</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24"/>
              <w:ind w:left="106"/>
              <w:rPr>
                <w:sz w:val="14"/>
              </w:rPr>
            </w:pPr>
            <w:r>
              <w:rPr>
                <w:sz w:val="21"/>
              </w:rPr>
              <w:t>1.78×10 </w:t>
            </w:r>
            <w:r>
              <w:rPr>
                <w:position w:val="7"/>
                <w:sz w:val="14"/>
              </w:rPr>
              <w:t>-2</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2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4.44</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3.87×10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4.91</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28" w:right="423"/>
              <w:jc w:val="center"/>
              <w:rPr>
                <w:b/>
                <w:sz w:val="21"/>
              </w:rPr>
            </w:pPr>
            <w:r>
              <w:rPr>
                <w:b/>
                <w:sz w:val="21"/>
              </w:rPr>
              <w:t>5.19</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1.90×10 </w:t>
            </w:r>
            <w:r>
              <w:rPr>
                <w:position w:val="7"/>
                <w:sz w:val="14"/>
              </w:rPr>
              <w:t>-2</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3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4.44</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3.78×10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3.94</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3"/>
              <w:jc w:val="center"/>
              <w:rPr>
                <w:sz w:val="21"/>
              </w:rPr>
            </w:pPr>
            <w:r>
              <w:rPr>
                <w:sz w:val="21"/>
              </w:rPr>
              <w:t>4.16</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1.49×10 </w:t>
            </w:r>
            <w:r>
              <w:rPr>
                <w:position w:val="7"/>
                <w:sz w:val="14"/>
              </w:rPr>
              <w:t>-2</w:t>
            </w:r>
          </w:p>
        </w:tc>
      </w:tr>
      <w:tr>
        <w:trPr>
          <w:trHeight w:val="283"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207"/>
              <w:rPr>
                <w:rFonts w:ascii="Noto Sans CJK JP Regular" w:eastAsia="Noto Sans CJK JP Regular" w:hint="eastAsia"/>
                <w:sz w:val="21"/>
              </w:rPr>
            </w:pPr>
            <w:r>
              <w:rPr>
                <w:rFonts w:ascii="Noto Sans CJK JP Regular" w:eastAsia="Noto Sans CJK JP Regular" w:hint="eastAsia"/>
                <w:sz w:val="21"/>
              </w:rPr>
              <w:t>平均</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4.45</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3.80×10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4.53</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3"/>
              <w:jc w:val="center"/>
              <w:rPr>
                <w:sz w:val="21"/>
              </w:rPr>
            </w:pPr>
            <w:r>
              <w:rPr>
                <w:sz w:val="21"/>
              </w:rPr>
              <w:t>4.79</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1.72×10 </w:t>
            </w:r>
            <w:r>
              <w:rPr>
                <w:position w:val="7"/>
                <w:sz w:val="14"/>
              </w:rPr>
              <w:t>-2</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line="241" w:lineRule="exact" w:before="131"/>
              <w:ind w:left="180"/>
              <w:rPr>
                <w:sz w:val="21"/>
              </w:rPr>
            </w:pPr>
            <w:r>
              <w:rPr>
                <w:sz w:val="21"/>
              </w:rPr>
              <w:t>2019.</w:t>
            </w:r>
          </w:p>
          <w:p>
            <w:pPr>
              <w:pStyle w:val="TableParagraph"/>
              <w:spacing w:line="241" w:lineRule="exact"/>
              <w:ind w:left="180"/>
              <w:rPr>
                <w:sz w:val="21"/>
              </w:rPr>
            </w:pPr>
            <w:r>
              <w:rPr>
                <w:sz w:val="21"/>
              </w:rPr>
              <w:t>04.14</w:t>
            </w: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1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4.42</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3.90×10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4.37</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3"/>
              <w:jc w:val="center"/>
              <w:rPr>
                <w:sz w:val="21"/>
              </w:rPr>
            </w:pPr>
            <w:r>
              <w:rPr>
                <w:sz w:val="21"/>
              </w:rPr>
              <w:t>4.61</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1.70×10 </w:t>
            </w:r>
            <w:r>
              <w:rPr>
                <w:position w:val="7"/>
                <w:sz w:val="14"/>
              </w:rPr>
              <w:t>-2</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2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4.41</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3.89×10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3.04</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3"/>
              <w:jc w:val="center"/>
              <w:rPr>
                <w:sz w:val="21"/>
              </w:rPr>
            </w:pPr>
            <w:r>
              <w:rPr>
                <w:sz w:val="21"/>
              </w:rPr>
              <w:t>3.21</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1.18×10 </w:t>
            </w:r>
            <w:r>
              <w:rPr>
                <w:position w:val="7"/>
                <w:sz w:val="14"/>
              </w:rPr>
              <w:t>-2</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3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4.41</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3.42×10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4.14</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3"/>
              <w:jc w:val="center"/>
              <w:rPr>
                <w:sz w:val="21"/>
              </w:rPr>
            </w:pPr>
            <w:r>
              <w:rPr>
                <w:sz w:val="21"/>
              </w:rPr>
              <w:t>4.65</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1.42×10 </w:t>
            </w:r>
            <w:r>
              <w:rPr>
                <w:position w:val="7"/>
                <w:sz w:val="14"/>
              </w:rPr>
              <w:t>-2</w:t>
            </w:r>
          </w:p>
        </w:tc>
      </w:tr>
      <w:tr>
        <w:trPr>
          <w:trHeight w:val="283"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207"/>
              <w:rPr>
                <w:rFonts w:ascii="Noto Sans CJK JP Regular" w:eastAsia="Noto Sans CJK JP Regular" w:hint="eastAsia"/>
                <w:sz w:val="21"/>
              </w:rPr>
            </w:pPr>
            <w:r>
              <w:rPr>
                <w:rFonts w:ascii="Noto Sans CJK JP Regular" w:eastAsia="Noto Sans CJK JP Regular" w:hint="eastAsia"/>
                <w:sz w:val="21"/>
              </w:rPr>
              <w:t>平均</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4.41</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3.74×10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3.85</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3"/>
              <w:jc w:val="center"/>
              <w:rPr>
                <w:sz w:val="21"/>
              </w:rPr>
            </w:pPr>
            <w:r>
              <w:rPr>
                <w:sz w:val="21"/>
              </w:rPr>
              <w:t>4.16</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1.43×10 </w:t>
            </w:r>
            <w:r>
              <w:rPr>
                <w:position w:val="7"/>
                <w:sz w:val="14"/>
              </w:rPr>
              <w:t>-2</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rPr>
                <w:sz w:val="24"/>
              </w:rPr>
            </w:pPr>
          </w:p>
          <w:p>
            <w:pPr>
              <w:pStyle w:val="TableParagraph"/>
              <w:rPr>
                <w:sz w:val="24"/>
              </w:rPr>
            </w:pPr>
          </w:p>
          <w:p>
            <w:pPr>
              <w:pStyle w:val="TableParagraph"/>
              <w:rPr>
                <w:sz w:val="24"/>
              </w:rPr>
            </w:pPr>
          </w:p>
          <w:p>
            <w:pPr>
              <w:pStyle w:val="TableParagraph"/>
              <w:spacing w:before="6"/>
              <w:rPr>
                <w:sz w:val="28"/>
              </w:rPr>
            </w:pPr>
          </w:p>
          <w:p>
            <w:pPr>
              <w:pStyle w:val="TableParagraph"/>
              <w:ind w:left="415" w:right="405"/>
              <w:jc w:val="center"/>
              <w:rPr>
                <w:sz w:val="14"/>
              </w:rPr>
            </w:pPr>
            <w:r>
              <w:rPr>
                <w:position w:val="2"/>
                <w:sz w:val="21"/>
              </w:rPr>
              <w:t>SO</w:t>
            </w:r>
            <w:r>
              <w:rPr>
                <w:sz w:val="14"/>
              </w:rPr>
              <w:t>2</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line="241" w:lineRule="exact" w:before="131"/>
              <w:ind w:left="180"/>
              <w:rPr>
                <w:sz w:val="21"/>
              </w:rPr>
            </w:pPr>
            <w:r>
              <w:rPr>
                <w:sz w:val="21"/>
              </w:rPr>
              <w:t>2019.</w:t>
            </w:r>
          </w:p>
          <w:p>
            <w:pPr>
              <w:pStyle w:val="TableParagraph"/>
              <w:spacing w:line="241" w:lineRule="exact"/>
              <w:ind w:left="180"/>
              <w:rPr>
                <w:sz w:val="21"/>
              </w:rPr>
            </w:pPr>
            <w:r>
              <w:rPr>
                <w:sz w:val="21"/>
              </w:rPr>
              <w:t>04.13</w:t>
            </w: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1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4.47</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293"/>
              <w:rPr>
                <w:sz w:val="14"/>
              </w:rPr>
            </w:pPr>
            <w:r>
              <w:rPr>
                <w:sz w:val="21"/>
              </w:rPr>
              <w:t>3.76×10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&lt;2</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2"/>
              <w:jc w:val="center"/>
              <w:rPr>
                <w:sz w:val="21"/>
              </w:rPr>
            </w:pPr>
            <w:r>
              <w:rPr>
                <w:sz w:val="21"/>
              </w:rPr>
              <w:t>&lt;2</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0"/>
              <w:ind w:left="106"/>
              <w:rPr>
                <w:sz w:val="14"/>
              </w:rPr>
            </w:pPr>
            <w:r>
              <w:rPr>
                <w:sz w:val="21"/>
              </w:rPr>
              <w:t>3.76×10 </w:t>
            </w:r>
            <w:r>
              <w:rPr>
                <w:position w:val="7"/>
                <w:sz w:val="14"/>
              </w:rPr>
              <w:t>-3</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2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4.44</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3.87×10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&lt;2</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2"/>
              <w:jc w:val="center"/>
              <w:rPr>
                <w:sz w:val="21"/>
              </w:rPr>
            </w:pPr>
            <w:r>
              <w:rPr>
                <w:sz w:val="21"/>
              </w:rPr>
              <w:t>&lt;2</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3.87×10 </w:t>
            </w:r>
            <w:r>
              <w:rPr>
                <w:position w:val="7"/>
                <w:sz w:val="14"/>
              </w:rPr>
              <w:t>-3</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3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4.44</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3.78×10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&lt;2</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2"/>
              <w:jc w:val="center"/>
              <w:rPr>
                <w:sz w:val="21"/>
              </w:rPr>
            </w:pPr>
            <w:r>
              <w:rPr>
                <w:sz w:val="21"/>
              </w:rPr>
              <w:t>&lt;2</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3.78×10 </w:t>
            </w:r>
            <w:r>
              <w:rPr>
                <w:position w:val="7"/>
                <w:sz w:val="14"/>
              </w:rPr>
              <w:t>-3</w:t>
            </w:r>
          </w:p>
        </w:tc>
      </w:tr>
      <w:tr>
        <w:trPr>
          <w:trHeight w:val="283"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207"/>
              <w:rPr>
                <w:rFonts w:ascii="Noto Sans CJK JP Regular" w:eastAsia="Noto Sans CJK JP Regular" w:hint="eastAsia"/>
                <w:sz w:val="21"/>
              </w:rPr>
            </w:pPr>
            <w:r>
              <w:rPr>
                <w:rFonts w:ascii="Noto Sans CJK JP Regular" w:eastAsia="Noto Sans CJK JP Regular" w:hint="eastAsia"/>
                <w:sz w:val="21"/>
              </w:rPr>
              <w:t>平均</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4.45</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3.80×10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&lt;2</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2"/>
              <w:jc w:val="center"/>
              <w:rPr>
                <w:sz w:val="21"/>
              </w:rPr>
            </w:pPr>
            <w:r>
              <w:rPr>
                <w:sz w:val="21"/>
              </w:rPr>
              <w:t>&lt;2</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3.80×10 </w:t>
            </w:r>
            <w:r>
              <w:rPr>
                <w:position w:val="7"/>
                <w:sz w:val="14"/>
              </w:rPr>
              <w:t>-3</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line="241" w:lineRule="exact" w:before="131"/>
              <w:ind w:left="180"/>
              <w:rPr>
                <w:sz w:val="21"/>
              </w:rPr>
            </w:pPr>
            <w:r>
              <w:rPr>
                <w:sz w:val="21"/>
              </w:rPr>
              <w:t>2019.</w:t>
            </w:r>
          </w:p>
          <w:p>
            <w:pPr>
              <w:pStyle w:val="TableParagraph"/>
              <w:spacing w:line="241" w:lineRule="exact"/>
              <w:ind w:left="180"/>
              <w:rPr>
                <w:sz w:val="21"/>
              </w:rPr>
            </w:pPr>
            <w:r>
              <w:rPr>
                <w:sz w:val="21"/>
              </w:rPr>
              <w:t>04.14</w:t>
            </w: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1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4.42</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3.90×10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&lt;2</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2"/>
              <w:jc w:val="center"/>
              <w:rPr>
                <w:sz w:val="21"/>
              </w:rPr>
            </w:pPr>
            <w:r>
              <w:rPr>
                <w:sz w:val="21"/>
              </w:rPr>
              <w:t>&lt;2</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30"/>
              <w:rPr>
                <w:sz w:val="14"/>
              </w:rPr>
            </w:pPr>
            <w:r>
              <w:rPr>
                <w:sz w:val="21"/>
              </w:rPr>
              <w:t>3.90×10 </w:t>
            </w:r>
            <w:r>
              <w:rPr>
                <w:position w:val="7"/>
                <w:sz w:val="14"/>
              </w:rPr>
              <w:t>3</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2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4.41</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3.89×10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&lt;2</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2"/>
              <w:jc w:val="center"/>
              <w:rPr>
                <w:sz w:val="21"/>
              </w:rPr>
            </w:pPr>
            <w:r>
              <w:rPr>
                <w:sz w:val="21"/>
              </w:rPr>
              <w:t>&lt;2</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30"/>
              <w:rPr>
                <w:sz w:val="14"/>
              </w:rPr>
            </w:pPr>
            <w:r>
              <w:rPr>
                <w:sz w:val="21"/>
              </w:rPr>
              <w:t>3.89×10 </w:t>
            </w:r>
            <w:r>
              <w:rPr>
                <w:position w:val="7"/>
                <w:sz w:val="14"/>
              </w:rPr>
              <w:t>3</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3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4.41</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3.42×10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&lt;2</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2"/>
              <w:jc w:val="center"/>
              <w:rPr>
                <w:sz w:val="21"/>
              </w:rPr>
            </w:pPr>
            <w:r>
              <w:rPr>
                <w:sz w:val="21"/>
              </w:rPr>
              <w:t>&lt;2</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30"/>
              <w:rPr>
                <w:sz w:val="14"/>
              </w:rPr>
            </w:pPr>
            <w:r>
              <w:rPr>
                <w:sz w:val="21"/>
              </w:rPr>
              <w:t>3.42×10</w:t>
            </w:r>
            <w:r>
              <w:rPr>
                <w:position w:val="7"/>
                <w:sz w:val="14"/>
              </w:rPr>
              <w:t>3</w:t>
            </w:r>
          </w:p>
        </w:tc>
      </w:tr>
      <w:tr>
        <w:trPr>
          <w:trHeight w:val="283"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207"/>
              <w:rPr>
                <w:rFonts w:ascii="Noto Sans CJK JP Regular" w:eastAsia="Noto Sans CJK JP Regular" w:hint="eastAsia"/>
                <w:sz w:val="21"/>
              </w:rPr>
            </w:pPr>
            <w:r>
              <w:rPr>
                <w:rFonts w:ascii="Noto Sans CJK JP Regular" w:eastAsia="Noto Sans CJK JP Regular" w:hint="eastAsia"/>
                <w:sz w:val="21"/>
              </w:rPr>
              <w:t>平均</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4.41</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3.74×10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&lt;2</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8" w:right="422"/>
              <w:jc w:val="center"/>
              <w:rPr>
                <w:sz w:val="21"/>
              </w:rPr>
            </w:pPr>
            <w:r>
              <w:rPr>
                <w:sz w:val="21"/>
              </w:rPr>
              <w:t>&lt;2</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30"/>
              <w:rPr>
                <w:sz w:val="14"/>
              </w:rPr>
            </w:pPr>
            <w:r>
              <w:rPr>
                <w:sz w:val="21"/>
              </w:rPr>
              <w:t>3.74×10 </w:t>
            </w:r>
            <w:r>
              <w:rPr>
                <w:position w:val="7"/>
                <w:sz w:val="14"/>
              </w:rPr>
              <w:t>3</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rPr>
                <w:sz w:val="24"/>
              </w:rPr>
            </w:pPr>
          </w:p>
          <w:p>
            <w:pPr>
              <w:pStyle w:val="TableParagraph"/>
              <w:rPr>
                <w:sz w:val="24"/>
              </w:rPr>
            </w:pPr>
          </w:p>
          <w:p>
            <w:pPr>
              <w:pStyle w:val="TableParagraph"/>
              <w:rPr>
                <w:sz w:val="24"/>
              </w:rPr>
            </w:pPr>
          </w:p>
          <w:p>
            <w:pPr>
              <w:pStyle w:val="TableParagraph"/>
              <w:spacing w:before="6"/>
              <w:rPr>
                <w:sz w:val="28"/>
              </w:rPr>
            </w:pPr>
          </w:p>
          <w:p>
            <w:pPr>
              <w:pStyle w:val="TableParagraph"/>
              <w:ind w:left="400"/>
              <w:rPr>
                <w:sz w:val="14"/>
              </w:rPr>
            </w:pPr>
            <w:r>
              <w:rPr>
                <w:position w:val="2"/>
                <w:sz w:val="21"/>
              </w:rPr>
              <w:t>NO</w:t>
            </w:r>
            <w:r>
              <w:rPr>
                <w:sz w:val="14"/>
              </w:rPr>
              <w:t>X</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line="241" w:lineRule="exact" w:before="131"/>
              <w:ind w:left="180"/>
              <w:rPr>
                <w:sz w:val="21"/>
              </w:rPr>
            </w:pPr>
            <w:r>
              <w:rPr>
                <w:sz w:val="21"/>
              </w:rPr>
              <w:t>2019.</w:t>
            </w:r>
          </w:p>
          <w:p>
            <w:pPr>
              <w:pStyle w:val="TableParagraph"/>
              <w:spacing w:line="241" w:lineRule="exact"/>
              <w:ind w:left="180"/>
              <w:rPr>
                <w:sz w:val="21"/>
              </w:rPr>
            </w:pPr>
            <w:r>
              <w:rPr>
                <w:sz w:val="21"/>
              </w:rPr>
              <w:t>04.13</w:t>
            </w: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1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4.47</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3.76×10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55</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9"/>
              <w:ind w:left="423" w:right="423"/>
              <w:jc w:val="center"/>
              <w:rPr>
                <w:b/>
                <w:sz w:val="21"/>
              </w:rPr>
            </w:pPr>
            <w:r>
              <w:rPr>
                <w:b/>
                <w:sz w:val="21"/>
              </w:rPr>
              <w:t>58</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2.07×10 </w:t>
            </w:r>
            <w:r>
              <w:rPr>
                <w:position w:val="7"/>
                <w:sz w:val="14"/>
              </w:rPr>
              <w:t>-1</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2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4.44</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3.87×10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55</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3" w:right="423"/>
              <w:jc w:val="center"/>
              <w:rPr>
                <w:sz w:val="21"/>
              </w:rPr>
            </w:pPr>
            <w:r>
              <w:rPr>
                <w:sz w:val="21"/>
              </w:rPr>
              <w:t>58</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2.13×10 </w:t>
            </w:r>
            <w:r>
              <w:rPr>
                <w:position w:val="7"/>
                <w:sz w:val="14"/>
              </w:rPr>
              <w:t>-1</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3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5"/>
              <w:ind w:left="455" w:right="439"/>
              <w:jc w:val="center"/>
              <w:rPr>
                <w:sz w:val="21"/>
              </w:rPr>
            </w:pPr>
            <w:r>
              <w:rPr>
                <w:sz w:val="21"/>
              </w:rPr>
              <w:t>4.44</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
              <w:ind w:left="293"/>
              <w:rPr>
                <w:sz w:val="14"/>
              </w:rPr>
            </w:pPr>
            <w:r>
              <w:rPr>
                <w:sz w:val="21"/>
              </w:rPr>
              <w:t>3.78×10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5"/>
              <w:ind w:left="418" w:right="418"/>
              <w:jc w:val="center"/>
              <w:rPr>
                <w:sz w:val="21"/>
              </w:rPr>
            </w:pPr>
            <w:r>
              <w:rPr>
                <w:sz w:val="21"/>
              </w:rPr>
              <w:t>55</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5"/>
              <w:ind w:left="423" w:right="423"/>
              <w:jc w:val="center"/>
              <w:rPr>
                <w:sz w:val="21"/>
              </w:rPr>
            </w:pPr>
            <w:r>
              <w:rPr>
                <w:sz w:val="21"/>
              </w:rPr>
              <w:t>58</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0"/>
              <w:ind w:left="106"/>
              <w:rPr>
                <w:sz w:val="14"/>
              </w:rPr>
            </w:pPr>
            <w:r>
              <w:rPr>
                <w:sz w:val="21"/>
              </w:rPr>
              <w:t>2.08×10 </w:t>
            </w:r>
            <w:r>
              <w:rPr>
                <w:position w:val="7"/>
                <w:sz w:val="14"/>
              </w:rPr>
              <w:t>-1</w:t>
            </w:r>
          </w:p>
        </w:tc>
      </w:tr>
      <w:tr>
        <w:trPr>
          <w:trHeight w:val="283"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207"/>
              <w:rPr>
                <w:rFonts w:ascii="Noto Sans CJK JP Regular" w:eastAsia="Noto Sans CJK JP Regular" w:hint="eastAsia"/>
                <w:sz w:val="21"/>
              </w:rPr>
            </w:pPr>
            <w:r>
              <w:rPr>
                <w:rFonts w:ascii="Noto Sans CJK JP Regular" w:eastAsia="Noto Sans CJK JP Regular" w:hint="eastAsia"/>
                <w:sz w:val="21"/>
              </w:rPr>
              <w:t>平均</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4.45</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3.80×10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55</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3" w:right="423"/>
              <w:jc w:val="center"/>
              <w:rPr>
                <w:sz w:val="21"/>
              </w:rPr>
            </w:pPr>
            <w:r>
              <w:rPr>
                <w:sz w:val="21"/>
              </w:rPr>
              <w:t>58</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2.09×10 </w:t>
            </w:r>
            <w:r>
              <w:rPr>
                <w:position w:val="7"/>
                <w:sz w:val="14"/>
              </w:rPr>
              <w:t>-1</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line="241" w:lineRule="exact" w:before="131"/>
              <w:ind w:left="180"/>
              <w:rPr>
                <w:sz w:val="21"/>
              </w:rPr>
            </w:pPr>
            <w:r>
              <w:rPr>
                <w:sz w:val="21"/>
              </w:rPr>
              <w:t>2019.</w:t>
            </w:r>
          </w:p>
          <w:p>
            <w:pPr>
              <w:pStyle w:val="TableParagraph"/>
              <w:spacing w:line="241" w:lineRule="exact"/>
              <w:ind w:left="180"/>
              <w:rPr>
                <w:sz w:val="21"/>
              </w:rPr>
            </w:pPr>
            <w:r>
              <w:rPr>
                <w:sz w:val="21"/>
              </w:rPr>
              <w:t>04.14</w:t>
            </w: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1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4.42</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3.90×10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54</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3" w:right="423"/>
              <w:jc w:val="center"/>
              <w:rPr>
                <w:sz w:val="21"/>
              </w:rPr>
            </w:pPr>
            <w:r>
              <w:rPr>
                <w:sz w:val="21"/>
              </w:rPr>
              <w:t>57</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11"/>
              <w:rPr>
                <w:sz w:val="14"/>
              </w:rPr>
            </w:pPr>
            <w:r>
              <w:rPr>
                <w:sz w:val="21"/>
              </w:rPr>
              <w:t>2.11×10 </w:t>
            </w:r>
            <w:r>
              <w:rPr>
                <w:position w:val="7"/>
                <w:sz w:val="14"/>
              </w:rPr>
              <w:t>-1</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2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4.41</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3.89×10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54</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3" w:right="423"/>
              <w:jc w:val="center"/>
              <w:rPr>
                <w:sz w:val="21"/>
              </w:rPr>
            </w:pPr>
            <w:r>
              <w:rPr>
                <w:sz w:val="21"/>
              </w:rPr>
              <w:t>57</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2.10×10 </w:t>
            </w:r>
            <w:r>
              <w:rPr>
                <w:position w:val="7"/>
                <w:sz w:val="14"/>
              </w:rPr>
              <w:t>-1</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3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4.41</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3.42×10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54</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3" w:right="423"/>
              <w:jc w:val="center"/>
              <w:rPr>
                <w:sz w:val="21"/>
              </w:rPr>
            </w:pPr>
            <w:r>
              <w:rPr>
                <w:sz w:val="21"/>
              </w:rPr>
              <w:t>57</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1.83×10 </w:t>
            </w:r>
            <w:r>
              <w:rPr>
                <w:position w:val="7"/>
                <w:sz w:val="14"/>
              </w:rPr>
              <w:t>-1</w:t>
            </w:r>
          </w:p>
        </w:tc>
      </w:tr>
      <w:tr>
        <w:trPr>
          <w:trHeight w:val="283"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207"/>
              <w:rPr>
                <w:rFonts w:ascii="Noto Sans CJK JP Regular" w:eastAsia="Noto Sans CJK JP Regular" w:hint="eastAsia"/>
                <w:sz w:val="21"/>
              </w:rPr>
            </w:pPr>
            <w:r>
              <w:rPr>
                <w:rFonts w:ascii="Noto Sans CJK JP Regular" w:eastAsia="Noto Sans CJK JP Regular" w:hint="eastAsia"/>
                <w:sz w:val="21"/>
              </w:rPr>
              <w:t>平均</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55" w:right="439"/>
              <w:jc w:val="center"/>
              <w:rPr>
                <w:sz w:val="21"/>
              </w:rPr>
            </w:pPr>
            <w:r>
              <w:rPr>
                <w:sz w:val="21"/>
              </w:rPr>
              <w:t>4.41</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9"/>
              <w:ind w:left="293"/>
              <w:rPr>
                <w:sz w:val="14"/>
              </w:rPr>
            </w:pPr>
            <w:r>
              <w:rPr>
                <w:sz w:val="21"/>
              </w:rPr>
              <w:t>3.74×10 </w:t>
            </w:r>
            <w:r>
              <w:rPr>
                <w:position w:val="7"/>
                <w:sz w:val="14"/>
              </w:rPr>
              <w:t>3</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54</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23" w:right="423"/>
              <w:jc w:val="center"/>
              <w:rPr>
                <w:sz w:val="21"/>
              </w:rPr>
            </w:pPr>
            <w:r>
              <w:rPr>
                <w:sz w:val="21"/>
              </w:rPr>
              <w:t>57</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9"/>
              <w:ind w:left="106"/>
              <w:rPr>
                <w:sz w:val="14"/>
              </w:rPr>
            </w:pPr>
            <w:r>
              <w:rPr>
                <w:sz w:val="21"/>
              </w:rPr>
              <w:t>2.01×10 </w:t>
            </w:r>
            <w:r>
              <w:rPr>
                <w:position w:val="7"/>
                <w:sz w:val="14"/>
              </w:rPr>
              <w:t>-1</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val="restart"/>
            <w:tcBorders>
              <w:top w:val="single" w:sz="6" w:space="0" w:color="000000"/>
              <w:left w:val="single" w:sz="6" w:space="0" w:color="000000"/>
              <w:bottom w:val="thinThickMediumGap" w:sz="6" w:space="0" w:color="000000"/>
              <w:right w:val="single" w:sz="6" w:space="0" w:color="000000"/>
            </w:tcBorders>
          </w:tcPr>
          <w:p>
            <w:pPr>
              <w:pStyle w:val="TableParagraph"/>
              <w:rPr>
                <w:sz w:val="20"/>
              </w:rPr>
            </w:pPr>
          </w:p>
          <w:p>
            <w:pPr>
              <w:pStyle w:val="TableParagraph"/>
              <w:rPr>
                <w:sz w:val="20"/>
              </w:rPr>
            </w:pPr>
          </w:p>
          <w:p>
            <w:pPr>
              <w:pStyle w:val="TableParagraph"/>
              <w:spacing w:line="358" w:lineRule="exact" w:before="126"/>
              <w:ind w:left="184"/>
              <w:rPr>
                <w:rFonts w:ascii="Noto Sans CJK JP Regular" w:eastAsia="Noto Sans CJK JP Regular" w:hint="eastAsia"/>
                <w:sz w:val="21"/>
              </w:rPr>
            </w:pPr>
            <w:r>
              <w:rPr>
                <w:rFonts w:ascii="Noto Sans CJK JP Regular" w:eastAsia="Noto Sans CJK JP Regular" w:hint="eastAsia"/>
                <w:sz w:val="21"/>
              </w:rPr>
              <w:t>烟气黑度</w:t>
            </w:r>
          </w:p>
          <w:p>
            <w:pPr>
              <w:pStyle w:val="TableParagraph"/>
              <w:spacing w:line="358" w:lineRule="exact"/>
              <w:ind w:left="105"/>
              <w:rPr>
                <w:rFonts w:ascii="Noto Sans CJK JP Regular" w:eastAsia="Noto Sans CJK JP Regular" w:hint="eastAsia"/>
                <w:sz w:val="21"/>
              </w:rPr>
            </w:pPr>
            <w:r>
              <w:rPr>
                <w:rFonts w:ascii="Noto Sans CJK JP Regular" w:eastAsia="Noto Sans CJK JP Regular" w:hint="eastAsia"/>
                <w:sz w:val="21"/>
              </w:rPr>
              <w:t>（无量纲）</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line="241" w:lineRule="exact" w:before="131"/>
              <w:ind w:left="180"/>
              <w:rPr>
                <w:sz w:val="21"/>
              </w:rPr>
            </w:pPr>
            <w:r>
              <w:rPr>
                <w:sz w:val="21"/>
              </w:rPr>
              <w:t>2019.</w:t>
            </w:r>
          </w:p>
          <w:p>
            <w:pPr>
              <w:pStyle w:val="TableParagraph"/>
              <w:spacing w:line="241" w:lineRule="exact"/>
              <w:ind w:left="180"/>
              <w:rPr>
                <w:sz w:val="21"/>
              </w:rPr>
            </w:pPr>
            <w:r>
              <w:rPr>
                <w:sz w:val="21"/>
              </w:rPr>
              <w:t>04.13</w:t>
            </w: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1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2"/>
              <w:jc w:val="center"/>
              <w:rPr>
                <w:sz w:val="21"/>
              </w:rPr>
            </w:pPr>
            <w:r>
              <w:rPr>
                <w:w w:val="100"/>
                <w:sz w:val="21"/>
              </w:rPr>
              <w:t>/</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1"/>
              <w:jc w:val="center"/>
              <w:rPr>
                <w:sz w:val="21"/>
              </w:rPr>
            </w:pPr>
            <w:r>
              <w:rPr>
                <w:w w:val="100"/>
                <w:sz w:val="21"/>
              </w:rPr>
              <w:t>/</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&lt;1</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
              <w:jc w:val="center"/>
              <w:rPr>
                <w:sz w:val="21"/>
              </w:rPr>
            </w:pPr>
            <w:r>
              <w:rPr>
                <w:w w:val="100"/>
                <w:sz w:val="21"/>
              </w:rPr>
              <w:t>/</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4"/>
              <w:ind w:left="18"/>
              <w:jc w:val="center"/>
              <w:rPr>
                <w:sz w:val="21"/>
              </w:rPr>
            </w:pPr>
            <w:r>
              <w:rPr>
                <w:w w:val="100"/>
                <w:sz w:val="21"/>
              </w:rPr>
              <w:t>/</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thinThickMediumGap"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2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2"/>
              <w:jc w:val="center"/>
              <w:rPr>
                <w:sz w:val="21"/>
              </w:rPr>
            </w:pPr>
            <w:r>
              <w:rPr>
                <w:w w:val="100"/>
                <w:sz w:val="21"/>
              </w:rPr>
              <w:t>/</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1"/>
              <w:jc w:val="center"/>
              <w:rPr>
                <w:sz w:val="21"/>
              </w:rPr>
            </w:pPr>
            <w:r>
              <w:rPr>
                <w:w w:val="100"/>
                <w:sz w:val="21"/>
              </w:rPr>
              <w:t>/</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&lt;1</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
              <w:jc w:val="center"/>
              <w:rPr>
                <w:sz w:val="21"/>
              </w:rPr>
            </w:pPr>
            <w:r>
              <w:rPr>
                <w:w w:val="100"/>
                <w:sz w:val="21"/>
              </w:rPr>
              <w:t>/</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4"/>
              <w:ind w:left="18"/>
              <w:jc w:val="center"/>
              <w:rPr>
                <w:sz w:val="21"/>
              </w:rPr>
            </w:pPr>
            <w:r>
              <w:rPr>
                <w:w w:val="100"/>
                <w:sz w:val="21"/>
              </w:rPr>
              <w:t>/</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thinThickMediumGap"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1"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3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2"/>
              <w:jc w:val="center"/>
              <w:rPr>
                <w:sz w:val="21"/>
              </w:rPr>
            </w:pPr>
            <w:r>
              <w:rPr>
                <w:w w:val="100"/>
                <w:sz w:val="21"/>
              </w:rPr>
              <w:t>/</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1"/>
              <w:jc w:val="center"/>
              <w:rPr>
                <w:sz w:val="21"/>
              </w:rPr>
            </w:pPr>
            <w:r>
              <w:rPr>
                <w:w w:val="100"/>
                <w:sz w:val="21"/>
              </w:rPr>
              <w:t>/</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&lt;1</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
              <w:jc w:val="center"/>
              <w:rPr>
                <w:sz w:val="21"/>
              </w:rPr>
            </w:pPr>
            <w:r>
              <w:rPr>
                <w:w w:val="100"/>
                <w:sz w:val="21"/>
              </w:rPr>
              <w:t>/</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4"/>
              <w:ind w:left="18"/>
              <w:jc w:val="center"/>
              <w:rPr>
                <w:sz w:val="21"/>
              </w:rPr>
            </w:pPr>
            <w:r>
              <w:rPr>
                <w:w w:val="100"/>
                <w:sz w:val="21"/>
              </w:rPr>
              <w:t>/</w:t>
            </w:r>
          </w:p>
        </w:tc>
      </w:tr>
      <w:tr>
        <w:trPr>
          <w:trHeight w:val="283"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thinThickMediumGap"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4" w:lineRule="exact"/>
              <w:ind w:left="207"/>
              <w:rPr>
                <w:rFonts w:ascii="Noto Sans CJK JP Regular" w:eastAsia="Noto Sans CJK JP Regular" w:hint="eastAsia"/>
                <w:sz w:val="21"/>
              </w:rPr>
            </w:pPr>
            <w:r>
              <w:rPr>
                <w:rFonts w:ascii="Noto Sans CJK JP Regular" w:eastAsia="Noto Sans CJK JP Regular" w:hint="eastAsia"/>
                <w:sz w:val="21"/>
              </w:rPr>
              <w:t>平均</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2"/>
              <w:jc w:val="center"/>
              <w:rPr>
                <w:sz w:val="21"/>
              </w:rPr>
            </w:pPr>
            <w:r>
              <w:rPr>
                <w:w w:val="100"/>
                <w:sz w:val="21"/>
              </w:rPr>
              <w:t>/</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1"/>
              <w:jc w:val="center"/>
              <w:rPr>
                <w:sz w:val="21"/>
              </w:rPr>
            </w:pPr>
            <w:r>
              <w:rPr>
                <w:w w:val="100"/>
                <w:sz w:val="21"/>
              </w:rPr>
              <w:t>/</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&lt;1</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
              <w:jc w:val="center"/>
              <w:rPr>
                <w:sz w:val="21"/>
              </w:rPr>
            </w:pPr>
            <w:r>
              <w:rPr>
                <w:w w:val="100"/>
                <w:sz w:val="21"/>
              </w:rPr>
              <w:t>/</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4"/>
              <w:ind w:left="18"/>
              <w:jc w:val="center"/>
              <w:rPr>
                <w:sz w:val="21"/>
              </w:rPr>
            </w:pPr>
            <w:r>
              <w:rPr>
                <w:w w:val="100"/>
                <w:sz w:val="21"/>
              </w:rPr>
              <w:t>/</w:t>
            </w:r>
          </w:p>
        </w:tc>
      </w:tr>
      <w:tr>
        <w:trPr>
          <w:trHeight w:val="281"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thinThickMediumGap" w:sz="6" w:space="0" w:color="000000"/>
              <w:right w:val="single" w:sz="6" w:space="0" w:color="000000"/>
            </w:tcBorders>
          </w:tcPr>
          <w:p>
            <w:pPr>
              <w:rPr>
                <w:sz w:val="2"/>
                <w:szCs w:val="2"/>
              </w:rPr>
            </w:pPr>
          </w:p>
        </w:tc>
        <w:tc>
          <w:tcPr>
            <w:tcW w:w="838" w:type="dxa"/>
            <w:vMerge w:val="restart"/>
            <w:tcBorders>
              <w:top w:val="single" w:sz="6" w:space="0" w:color="000000"/>
              <w:left w:val="single" w:sz="6" w:space="0" w:color="000000"/>
              <w:bottom w:val="thinThickMediumGap" w:sz="6" w:space="0" w:color="000000"/>
              <w:right w:val="single" w:sz="6" w:space="0" w:color="000000"/>
            </w:tcBorders>
          </w:tcPr>
          <w:p>
            <w:pPr>
              <w:pStyle w:val="TableParagraph"/>
              <w:spacing w:before="55"/>
              <w:ind w:left="180"/>
              <w:rPr>
                <w:sz w:val="21"/>
              </w:rPr>
            </w:pPr>
            <w:r>
              <w:rPr>
                <w:sz w:val="21"/>
              </w:rPr>
              <w:t>2019.</w:t>
            </w:r>
          </w:p>
          <w:p>
            <w:pPr>
              <w:pStyle w:val="TableParagraph"/>
              <w:spacing w:before="1"/>
              <w:ind w:left="180"/>
              <w:rPr>
                <w:sz w:val="21"/>
              </w:rPr>
            </w:pPr>
            <w:r>
              <w:rPr>
                <w:sz w:val="21"/>
              </w:rPr>
              <w:t>04.14</w:t>
            </w:r>
          </w:p>
        </w:tc>
        <w:tc>
          <w:tcPr>
            <w:tcW w:w="839" w:type="dxa"/>
            <w:gridSpan w:val="2"/>
            <w:tcBorders>
              <w:top w:val="single" w:sz="6" w:space="0" w:color="000000"/>
              <w:left w:val="single" w:sz="6" w:space="0" w:color="000000"/>
              <w:bottom w:val="single" w:sz="6" w:space="0" w:color="000000"/>
              <w:right w:val="single" w:sz="6" w:space="0" w:color="000000"/>
            </w:tcBorders>
          </w:tcPr>
          <w:p>
            <w:pPr>
              <w:pStyle w:val="TableParagraph"/>
              <w:spacing w:line="262"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1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2"/>
              <w:jc w:val="center"/>
              <w:rPr>
                <w:sz w:val="21"/>
              </w:rPr>
            </w:pPr>
            <w:r>
              <w:rPr>
                <w:w w:val="100"/>
                <w:sz w:val="21"/>
              </w:rPr>
              <w:t>/</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1"/>
              <w:jc w:val="center"/>
              <w:rPr>
                <w:sz w:val="21"/>
              </w:rPr>
            </w:pPr>
            <w:r>
              <w:rPr>
                <w:w w:val="100"/>
                <w:sz w:val="21"/>
              </w:rPr>
              <w:t>/</w:t>
            </w:r>
          </w:p>
        </w:tc>
        <w:tc>
          <w:tcPr>
            <w:tcW w:w="12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418" w:right="418"/>
              <w:jc w:val="center"/>
              <w:rPr>
                <w:sz w:val="21"/>
              </w:rPr>
            </w:pPr>
            <w:r>
              <w:rPr>
                <w:sz w:val="21"/>
              </w:rPr>
              <w:t>&lt;1</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4"/>
              <w:ind w:left="1"/>
              <w:jc w:val="center"/>
              <w:rPr>
                <w:sz w:val="21"/>
              </w:rPr>
            </w:pPr>
            <w:r>
              <w:rPr>
                <w:w w:val="100"/>
                <w:sz w:val="21"/>
              </w:rPr>
              <w:t>/</w:t>
            </w:r>
          </w:p>
        </w:tc>
        <w:tc>
          <w:tcPr>
            <w:tcW w:w="1034"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14"/>
              <w:ind w:left="18"/>
              <w:jc w:val="center"/>
              <w:rPr>
                <w:sz w:val="21"/>
              </w:rPr>
            </w:pPr>
            <w:r>
              <w:rPr>
                <w:w w:val="100"/>
                <w:sz w:val="21"/>
              </w:rPr>
              <w:t>/</w:t>
            </w:r>
          </w:p>
        </w:tc>
      </w:tr>
      <w:tr>
        <w:trPr>
          <w:trHeight w:val="294" w:hRule="atLeast"/>
        </w:trPr>
        <w:tc>
          <w:tcPr>
            <w:tcW w:w="122" w:type="dxa"/>
            <w:vMerge/>
            <w:tcBorders>
              <w:top w:val="nil"/>
              <w:right w:val="single" w:sz="12" w:space="0" w:color="000000"/>
            </w:tcBorders>
          </w:tcPr>
          <w:p>
            <w:pPr>
              <w:rPr>
                <w:sz w:val="2"/>
                <w:szCs w:val="2"/>
              </w:rPr>
            </w:pPr>
          </w:p>
        </w:tc>
        <w:tc>
          <w:tcPr>
            <w:tcW w:w="706" w:type="dxa"/>
            <w:vMerge/>
            <w:tcBorders>
              <w:top w:val="nil"/>
              <w:left w:val="single" w:sz="12" w:space="0" w:color="000000"/>
              <w:bottom w:val="thinThickMediumGap" w:sz="6" w:space="0" w:color="000000"/>
              <w:right w:val="single" w:sz="6" w:space="0" w:color="000000"/>
            </w:tcBorders>
          </w:tcPr>
          <w:p>
            <w:pPr>
              <w:rPr>
                <w:sz w:val="2"/>
                <w:szCs w:val="2"/>
              </w:rPr>
            </w:pPr>
          </w:p>
        </w:tc>
        <w:tc>
          <w:tcPr>
            <w:tcW w:w="1214" w:type="dxa"/>
            <w:gridSpan w:val="2"/>
            <w:vMerge/>
            <w:tcBorders>
              <w:top w:val="nil"/>
              <w:left w:val="single" w:sz="6" w:space="0" w:color="000000"/>
              <w:bottom w:val="thinThickMediumGap" w:sz="6" w:space="0" w:color="000000"/>
              <w:right w:val="single" w:sz="6" w:space="0" w:color="000000"/>
            </w:tcBorders>
          </w:tcPr>
          <w:p>
            <w:pPr>
              <w:rPr>
                <w:sz w:val="2"/>
                <w:szCs w:val="2"/>
              </w:rPr>
            </w:pPr>
          </w:p>
        </w:tc>
        <w:tc>
          <w:tcPr>
            <w:tcW w:w="838" w:type="dxa"/>
            <w:vMerge/>
            <w:tcBorders>
              <w:top w:val="nil"/>
              <w:left w:val="single" w:sz="6" w:space="0" w:color="000000"/>
              <w:bottom w:val="thinThickMediumGap" w:sz="6" w:space="0" w:color="000000"/>
              <w:right w:val="single" w:sz="6" w:space="0" w:color="000000"/>
            </w:tcBorders>
          </w:tcPr>
          <w:p>
            <w:pPr>
              <w:rPr>
                <w:sz w:val="2"/>
                <w:szCs w:val="2"/>
              </w:rPr>
            </w:pPr>
          </w:p>
        </w:tc>
        <w:tc>
          <w:tcPr>
            <w:tcW w:w="839" w:type="dxa"/>
            <w:gridSpan w:val="2"/>
            <w:tcBorders>
              <w:top w:val="single" w:sz="6" w:space="0" w:color="000000"/>
              <w:left w:val="single" w:sz="6" w:space="0" w:color="000000"/>
              <w:bottom w:val="thinThickMediumGap" w:sz="6" w:space="0" w:color="000000"/>
              <w:right w:val="single" w:sz="6" w:space="0" w:color="000000"/>
            </w:tcBorders>
          </w:tcPr>
          <w:p>
            <w:pPr>
              <w:pStyle w:val="TableParagraph"/>
              <w:spacing w:line="275" w:lineRule="exact"/>
              <w:ind w:left="106"/>
              <w:rPr>
                <w:rFonts w:ascii="Noto Sans CJK JP Regular" w:eastAsia="Noto Sans CJK JP Regular" w:hint="eastAsia"/>
                <w:sz w:val="21"/>
              </w:rPr>
            </w:pPr>
            <w:r>
              <w:rPr>
                <w:rFonts w:ascii="Noto Sans CJK JP Regular" w:eastAsia="Noto Sans CJK JP Regular" w:hint="eastAsia"/>
                <w:sz w:val="21"/>
              </w:rPr>
              <w:t>第 </w:t>
            </w:r>
            <w:r>
              <w:rPr>
                <w:sz w:val="21"/>
              </w:rPr>
              <w:t>2 </w:t>
            </w:r>
            <w:r>
              <w:rPr>
                <w:rFonts w:ascii="Noto Sans CJK JP Regular" w:eastAsia="Noto Sans CJK JP Regular" w:hint="eastAsia"/>
                <w:sz w:val="21"/>
              </w:rPr>
              <w:t>次</w:t>
            </w:r>
          </w:p>
        </w:tc>
        <w:tc>
          <w:tcPr>
            <w:tcW w:w="1317" w:type="dxa"/>
            <w:gridSpan w:val="2"/>
            <w:tcBorders>
              <w:top w:val="single" w:sz="6" w:space="0" w:color="000000"/>
              <w:left w:val="single" w:sz="6" w:space="0" w:color="000000"/>
              <w:bottom w:val="thinThickMediumGap" w:sz="6" w:space="0" w:color="000000"/>
              <w:right w:val="single" w:sz="6" w:space="0" w:color="000000"/>
            </w:tcBorders>
          </w:tcPr>
          <w:p>
            <w:pPr>
              <w:pStyle w:val="TableParagraph"/>
              <w:spacing w:before="14"/>
              <w:ind w:left="12"/>
              <w:jc w:val="center"/>
              <w:rPr>
                <w:sz w:val="21"/>
              </w:rPr>
            </w:pPr>
            <w:r>
              <w:rPr>
                <w:w w:val="100"/>
                <w:sz w:val="21"/>
              </w:rPr>
              <w:t>/</w:t>
            </w:r>
          </w:p>
        </w:tc>
        <w:tc>
          <w:tcPr>
            <w:tcW w:w="1354" w:type="dxa"/>
            <w:gridSpan w:val="2"/>
            <w:tcBorders>
              <w:top w:val="single" w:sz="6" w:space="0" w:color="000000"/>
              <w:left w:val="single" w:sz="6" w:space="0" w:color="000000"/>
              <w:bottom w:val="thinThickMediumGap" w:sz="6" w:space="0" w:color="000000"/>
              <w:right w:val="single" w:sz="6" w:space="0" w:color="000000"/>
            </w:tcBorders>
          </w:tcPr>
          <w:p>
            <w:pPr>
              <w:pStyle w:val="TableParagraph"/>
              <w:spacing w:before="14"/>
              <w:ind w:left="11"/>
              <w:jc w:val="center"/>
              <w:rPr>
                <w:sz w:val="21"/>
              </w:rPr>
            </w:pPr>
            <w:r>
              <w:rPr>
                <w:w w:val="100"/>
                <w:sz w:val="21"/>
              </w:rPr>
              <w:t>/</w:t>
            </w:r>
          </w:p>
        </w:tc>
        <w:tc>
          <w:tcPr>
            <w:tcW w:w="1259" w:type="dxa"/>
            <w:gridSpan w:val="2"/>
            <w:tcBorders>
              <w:top w:val="single" w:sz="6" w:space="0" w:color="000000"/>
              <w:left w:val="single" w:sz="6" w:space="0" w:color="000000"/>
              <w:bottom w:val="thinThickMediumGap" w:sz="6" w:space="0" w:color="000000"/>
              <w:right w:val="single" w:sz="6" w:space="0" w:color="000000"/>
            </w:tcBorders>
          </w:tcPr>
          <w:p>
            <w:pPr>
              <w:pStyle w:val="TableParagraph"/>
              <w:spacing w:before="14"/>
              <w:ind w:left="418" w:right="418"/>
              <w:jc w:val="center"/>
              <w:rPr>
                <w:sz w:val="21"/>
              </w:rPr>
            </w:pPr>
            <w:r>
              <w:rPr>
                <w:sz w:val="21"/>
              </w:rPr>
              <w:t>&lt;1</w:t>
            </w:r>
          </w:p>
        </w:tc>
        <w:tc>
          <w:tcPr>
            <w:tcW w:w="1275" w:type="dxa"/>
            <w:gridSpan w:val="2"/>
            <w:tcBorders>
              <w:top w:val="single" w:sz="6" w:space="0" w:color="000000"/>
              <w:left w:val="single" w:sz="6" w:space="0" w:color="000000"/>
              <w:bottom w:val="thinThickMediumGap" w:sz="6" w:space="0" w:color="000000"/>
              <w:right w:val="single" w:sz="6" w:space="0" w:color="000000"/>
            </w:tcBorders>
          </w:tcPr>
          <w:p>
            <w:pPr>
              <w:pStyle w:val="TableParagraph"/>
              <w:spacing w:before="14"/>
              <w:ind w:left="1"/>
              <w:jc w:val="center"/>
              <w:rPr>
                <w:sz w:val="21"/>
              </w:rPr>
            </w:pPr>
            <w:r>
              <w:rPr>
                <w:w w:val="100"/>
                <w:sz w:val="21"/>
              </w:rPr>
              <w:t>/</w:t>
            </w:r>
          </w:p>
        </w:tc>
        <w:tc>
          <w:tcPr>
            <w:tcW w:w="1034" w:type="dxa"/>
            <w:gridSpan w:val="2"/>
            <w:tcBorders>
              <w:top w:val="single" w:sz="6" w:space="0" w:color="000000"/>
              <w:left w:val="single" w:sz="6" w:space="0" w:color="000000"/>
              <w:bottom w:val="thinThickMediumGap" w:sz="6" w:space="0" w:color="000000"/>
              <w:right w:val="single" w:sz="12" w:space="0" w:color="000000"/>
            </w:tcBorders>
          </w:tcPr>
          <w:p>
            <w:pPr>
              <w:pStyle w:val="TableParagraph"/>
              <w:spacing w:before="14"/>
              <w:ind w:left="18"/>
              <w:jc w:val="center"/>
              <w:rPr>
                <w:sz w:val="21"/>
              </w:rPr>
            </w:pPr>
            <w:r>
              <w:rPr>
                <w:w w:val="100"/>
                <w:sz w:val="21"/>
              </w:rPr>
              <w:t>/</w:t>
            </w:r>
          </w:p>
        </w:tc>
      </w:tr>
    </w:tbl>
    <w:p>
      <w:pPr>
        <w:spacing w:after="0"/>
        <w:jc w:val="center"/>
        <w:rPr>
          <w:sz w:val="21"/>
        </w:rPr>
        <w:sectPr>
          <w:pgSz w:w="11910" w:h="16840"/>
          <w:pgMar w:header="0" w:footer="915" w:top="1420" w:bottom="1100" w:left="860" w:right="82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
        <w:gridCol w:w="706"/>
        <w:gridCol w:w="379"/>
        <w:gridCol w:w="737"/>
        <w:gridCol w:w="99"/>
        <w:gridCol w:w="802"/>
        <w:gridCol w:w="846"/>
        <w:gridCol w:w="862"/>
        <w:gridCol w:w="492"/>
        <w:gridCol w:w="319"/>
        <w:gridCol w:w="852"/>
        <w:gridCol w:w="190"/>
        <w:gridCol w:w="809"/>
        <w:gridCol w:w="445"/>
        <w:gridCol w:w="411"/>
        <w:gridCol w:w="866"/>
        <w:gridCol w:w="934"/>
        <w:gridCol w:w="126"/>
      </w:tblGrid>
      <w:tr>
        <w:trPr>
          <w:trHeight w:val="311" w:hRule="atLeast"/>
        </w:trPr>
        <w:tc>
          <w:tcPr>
            <w:tcW w:w="122" w:type="dxa"/>
            <w:vMerge w:val="restart"/>
            <w:tcBorders>
              <w:bottom w:val="nil"/>
              <w:right w:val="single" w:sz="12" w:space="0" w:color="000000"/>
            </w:tcBorders>
          </w:tcPr>
          <w:p>
            <w:pPr>
              <w:pStyle w:val="TableParagraph"/>
              <w:rPr>
                <w:sz w:val="24"/>
              </w:rPr>
            </w:pPr>
          </w:p>
        </w:tc>
        <w:tc>
          <w:tcPr>
            <w:tcW w:w="706" w:type="dxa"/>
            <w:vMerge w:val="restart"/>
            <w:tcBorders>
              <w:top w:val="single" w:sz="18" w:space="0" w:color="000000"/>
              <w:left w:val="single" w:sz="12" w:space="0" w:color="000000"/>
              <w:bottom w:val="single" w:sz="6" w:space="0" w:color="000000"/>
              <w:right w:val="single" w:sz="6" w:space="0" w:color="000000"/>
            </w:tcBorders>
          </w:tcPr>
          <w:p>
            <w:pPr>
              <w:pStyle w:val="TableParagraph"/>
              <w:rPr>
                <w:sz w:val="24"/>
              </w:rPr>
            </w:pPr>
          </w:p>
        </w:tc>
        <w:tc>
          <w:tcPr>
            <w:tcW w:w="1215" w:type="dxa"/>
            <w:gridSpan w:val="3"/>
            <w:vMerge w:val="restart"/>
            <w:tcBorders>
              <w:top w:val="single" w:sz="18" w:space="0" w:color="000000"/>
              <w:left w:val="single" w:sz="6" w:space="0" w:color="000000"/>
              <w:bottom w:val="single" w:sz="6" w:space="0" w:color="000000"/>
              <w:right w:val="single" w:sz="6" w:space="0" w:color="000000"/>
            </w:tcBorders>
          </w:tcPr>
          <w:p>
            <w:pPr>
              <w:pStyle w:val="TableParagraph"/>
              <w:rPr>
                <w:sz w:val="24"/>
              </w:rPr>
            </w:pPr>
          </w:p>
        </w:tc>
        <w:tc>
          <w:tcPr>
            <w:tcW w:w="802" w:type="dxa"/>
            <w:vMerge w:val="restart"/>
            <w:tcBorders>
              <w:top w:val="single" w:sz="18" w:space="0" w:color="000000"/>
              <w:left w:val="single" w:sz="6" w:space="0" w:color="000000"/>
              <w:bottom w:val="single" w:sz="6" w:space="0" w:color="000000"/>
              <w:right w:val="single" w:sz="6" w:space="0" w:color="000000"/>
            </w:tcBorders>
          </w:tcPr>
          <w:p>
            <w:pPr>
              <w:pStyle w:val="TableParagraph"/>
              <w:rPr>
                <w:sz w:val="24"/>
              </w:rPr>
            </w:pPr>
          </w:p>
        </w:tc>
        <w:tc>
          <w:tcPr>
            <w:tcW w:w="846" w:type="dxa"/>
            <w:tcBorders>
              <w:top w:val="single" w:sz="18" w:space="0" w:color="000000"/>
              <w:left w:val="single" w:sz="6" w:space="0" w:color="000000"/>
              <w:bottom w:val="single" w:sz="6" w:space="0" w:color="000000"/>
              <w:right w:val="single" w:sz="6" w:space="0" w:color="000000"/>
            </w:tcBorders>
          </w:tcPr>
          <w:p>
            <w:pPr>
              <w:pStyle w:val="TableParagraph"/>
              <w:spacing w:line="291" w:lineRule="exact"/>
              <w:ind w:left="120" w:right="45"/>
              <w:jc w:val="center"/>
              <w:rPr>
                <w:rFonts w:ascii="Noto Sans CJK JP Regular" w:eastAsia="Noto Sans CJK JP Regular" w:hint="eastAsia"/>
                <w:sz w:val="21"/>
              </w:rPr>
            </w:pPr>
            <w:r>
              <w:rPr>
                <w:rFonts w:ascii="Noto Sans CJK JP Regular" w:eastAsia="Noto Sans CJK JP Regular" w:hint="eastAsia"/>
                <w:sz w:val="21"/>
              </w:rPr>
              <w:t>第 </w:t>
            </w:r>
            <w:r>
              <w:rPr>
                <w:sz w:val="21"/>
              </w:rPr>
              <w:t>3 </w:t>
            </w:r>
            <w:r>
              <w:rPr>
                <w:rFonts w:ascii="Noto Sans CJK JP Regular" w:eastAsia="Noto Sans CJK JP Regular" w:hint="eastAsia"/>
                <w:sz w:val="21"/>
              </w:rPr>
              <w:t>次</w:t>
            </w:r>
          </w:p>
        </w:tc>
        <w:tc>
          <w:tcPr>
            <w:tcW w:w="1354"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26"/>
              <w:ind w:left="31"/>
              <w:jc w:val="center"/>
              <w:rPr>
                <w:sz w:val="21"/>
              </w:rPr>
            </w:pPr>
            <w:r>
              <w:rPr>
                <w:w w:val="100"/>
                <w:sz w:val="21"/>
              </w:rPr>
              <w:t>/</w:t>
            </w:r>
          </w:p>
        </w:tc>
        <w:tc>
          <w:tcPr>
            <w:tcW w:w="1361" w:type="dxa"/>
            <w:gridSpan w:val="3"/>
            <w:tcBorders>
              <w:top w:val="single" w:sz="18" w:space="0" w:color="000000"/>
              <w:left w:val="single" w:sz="6" w:space="0" w:color="000000"/>
              <w:bottom w:val="single" w:sz="6" w:space="0" w:color="000000"/>
              <w:right w:val="single" w:sz="6" w:space="0" w:color="000000"/>
            </w:tcBorders>
          </w:tcPr>
          <w:p>
            <w:pPr>
              <w:pStyle w:val="TableParagraph"/>
              <w:spacing w:before="26"/>
              <w:ind w:right="11"/>
              <w:jc w:val="center"/>
              <w:rPr>
                <w:sz w:val="21"/>
              </w:rPr>
            </w:pPr>
            <w:r>
              <w:rPr>
                <w:w w:val="100"/>
                <w:sz w:val="21"/>
              </w:rPr>
              <w:t>/</w:t>
            </w:r>
          </w:p>
        </w:tc>
        <w:tc>
          <w:tcPr>
            <w:tcW w:w="1254"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26"/>
              <w:ind w:left="474" w:right="501"/>
              <w:jc w:val="center"/>
              <w:rPr>
                <w:sz w:val="21"/>
              </w:rPr>
            </w:pPr>
            <w:r>
              <w:rPr>
                <w:sz w:val="21"/>
              </w:rPr>
              <w:t>&lt;1</w:t>
            </w:r>
          </w:p>
        </w:tc>
        <w:tc>
          <w:tcPr>
            <w:tcW w:w="1277" w:type="dxa"/>
            <w:gridSpan w:val="2"/>
            <w:tcBorders>
              <w:top w:val="single" w:sz="18" w:space="0" w:color="000000"/>
              <w:left w:val="single" w:sz="6" w:space="0" w:color="000000"/>
              <w:bottom w:val="single" w:sz="6" w:space="0" w:color="000000"/>
              <w:right w:val="single" w:sz="6" w:space="0" w:color="000000"/>
            </w:tcBorders>
          </w:tcPr>
          <w:p>
            <w:pPr>
              <w:pStyle w:val="TableParagraph"/>
              <w:spacing w:before="26"/>
              <w:ind w:right="20"/>
              <w:jc w:val="center"/>
              <w:rPr>
                <w:sz w:val="21"/>
              </w:rPr>
            </w:pPr>
            <w:r>
              <w:rPr>
                <w:w w:val="100"/>
                <w:sz w:val="21"/>
              </w:rPr>
              <w:t>/</w:t>
            </w:r>
          </w:p>
        </w:tc>
        <w:tc>
          <w:tcPr>
            <w:tcW w:w="1060" w:type="dxa"/>
            <w:gridSpan w:val="2"/>
            <w:tcBorders>
              <w:top w:val="single" w:sz="18" w:space="0" w:color="000000"/>
              <w:left w:val="single" w:sz="6" w:space="0" w:color="000000"/>
              <w:bottom w:val="single" w:sz="6" w:space="0" w:color="000000"/>
              <w:right w:val="single" w:sz="12" w:space="0" w:color="000000"/>
            </w:tcBorders>
          </w:tcPr>
          <w:p>
            <w:pPr>
              <w:pStyle w:val="TableParagraph"/>
              <w:spacing w:before="26"/>
              <w:ind w:right="31"/>
              <w:jc w:val="center"/>
              <w:rPr>
                <w:sz w:val="21"/>
              </w:rPr>
            </w:pPr>
            <w:r>
              <w:rPr>
                <w:w w:val="100"/>
                <w:sz w:val="21"/>
              </w:rPr>
              <w:t>/</w:t>
            </w:r>
          </w:p>
        </w:tc>
      </w:tr>
      <w:tr>
        <w:trPr>
          <w:trHeight w:val="311" w:hRule="atLeast"/>
        </w:trPr>
        <w:tc>
          <w:tcPr>
            <w:tcW w:w="122" w:type="dxa"/>
            <w:vMerge/>
            <w:tcBorders>
              <w:top w:val="nil"/>
              <w:bottom w:val="nil"/>
              <w:right w:val="single" w:sz="12" w:space="0" w:color="000000"/>
            </w:tcBorders>
          </w:tcPr>
          <w:p>
            <w:pPr>
              <w:rPr>
                <w:sz w:val="2"/>
                <w:szCs w:val="2"/>
              </w:rPr>
            </w:pPr>
          </w:p>
        </w:tc>
        <w:tc>
          <w:tcPr>
            <w:tcW w:w="706" w:type="dxa"/>
            <w:vMerge/>
            <w:tcBorders>
              <w:top w:val="nil"/>
              <w:left w:val="single" w:sz="12" w:space="0" w:color="000000"/>
              <w:bottom w:val="single" w:sz="6" w:space="0" w:color="000000"/>
              <w:right w:val="single" w:sz="6" w:space="0" w:color="000000"/>
            </w:tcBorders>
          </w:tcPr>
          <w:p>
            <w:pPr>
              <w:rPr>
                <w:sz w:val="2"/>
                <w:szCs w:val="2"/>
              </w:rPr>
            </w:pPr>
          </w:p>
        </w:tc>
        <w:tc>
          <w:tcPr>
            <w:tcW w:w="1215" w:type="dxa"/>
            <w:gridSpan w:val="3"/>
            <w:vMerge/>
            <w:tcBorders>
              <w:top w:val="nil"/>
              <w:left w:val="single" w:sz="6" w:space="0" w:color="000000"/>
              <w:bottom w:val="single" w:sz="6" w:space="0" w:color="000000"/>
              <w:right w:val="single" w:sz="6" w:space="0" w:color="000000"/>
            </w:tcBorders>
          </w:tcPr>
          <w:p>
            <w:pPr>
              <w:rPr>
                <w:sz w:val="2"/>
                <w:szCs w:val="2"/>
              </w:rPr>
            </w:pPr>
          </w:p>
        </w:tc>
        <w:tc>
          <w:tcPr>
            <w:tcW w:w="802" w:type="dxa"/>
            <w:vMerge/>
            <w:tcBorders>
              <w:top w:val="nil"/>
              <w:left w:val="single" w:sz="6" w:space="0" w:color="000000"/>
              <w:bottom w:val="single" w:sz="6" w:space="0" w:color="000000"/>
              <w:right w:val="single" w:sz="6" w:space="0" w:color="000000"/>
            </w:tcBorders>
          </w:tcPr>
          <w:p>
            <w:pPr>
              <w:rPr>
                <w:sz w:val="2"/>
                <w:szCs w:val="2"/>
              </w:rPr>
            </w:pP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line="291" w:lineRule="exact"/>
              <w:ind w:left="120" w:right="45"/>
              <w:jc w:val="center"/>
              <w:rPr>
                <w:rFonts w:ascii="Noto Sans CJK JP Regular" w:eastAsia="Noto Sans CJK JP Regular" w:hint="eastAsia"/>
                <w:sz w:val="21"/>
              </w:rPr>
            </w:pPr>
            <w:r>
              <w:rPr>
                <w:rFonts w:ascii="Noto Sans CJK JP Regular" w:eastAsia="Noto Sans CJK JP Regular" w:hint="eastAsia"/>
                <w:sz w:val="21"/>
              </w:rPr>
              <w:t>平均</w:t>
            </w:r>
          </w:p>
        </w:tc>
        <w:tc>
          <w:tcPr>
            <w:tcW w:w="13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9"/>
              <w:ind w:left="31"/>
              <w:jc w:val="center"/>
              <w:rPr>
                <w:sz w:val="21"/>
              </w:rPr>
            </w:pPr>
            <w:r>
              <w:rPr>
                <w:w w:val="100"/>
                <w:sz w:val="21"/>
              </w:rPr>
              <w:t>/</w:t>
            </w:r>
          </w:p>
        </w:tc>
        <w:tc>
          <w:tcPr>
            <w:tcW w:w="136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9"/>
              <w:ind w:right="11"/>
              <w:jc w:val="center"/>
              <w:rPr>
                <w:sz w:val="21"/>
              </w:rPr>
            </w:pPr>
            <w:r>
              <w:rPr>
                <w:w w:val="100"/>
                <w:sz w:val="21"/>
              </w:rPr>
              <w:t>/</w:t>
            </w:r>
          </w:p>
        </w:tc>
        <w:tc>
          <w:tcPr>
            <w:tcW w:w="125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9"/>
              <w:ind w:left="474" w:right="501"/>
              <w:jc w:val="center"/>
              <w:rPr>
                <w:sz w:val="21"/>
              </w:rPr>
            </w:pPr>
            <w:r>
              <w:rPr>
                <w:sz w:val="21"/>
              </w:rPr>
              <w:t>&lt;1</w:t>
            </w:r>
          </w:p>
        </w:tc>
        <w:tc>
          <w:tcPr>
            <w:tcW w:w="127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9"/>
              <w:ind w:right="20"/>
              <w:jc w:val="center"/>
              <w:rPr>
                <w:sz w:val="21"/>
              </w:rPr>
            </w:pPr>
            <w:r>
              <w:rPr>
                <w:w w:val="100"/>
                <w:sz w:val="21"/>
              </w:rPr>
              <w:t>/</w:t>
            </w:r>
          </w:p>
        </w:tc>
        <w:tc>
          <w:tcPr>
            <w:tcW w:w="1060" w:type="dxa"/>
            <w:gridSpan w:val="2"/>
            <w:tcBorders>
              <w:top w:val="single" w:sz="6" w:space="0" w:color="000000"/>
              <w:left w:val="single" w:sz="6" w:space="0" w:color="000000"/>
              <w:bottom w:val="single" w:sz="6" w:space="0" w:color="000000"/>
              <w:right w:val="single" w:sz="12" w:space="0" w:color="000000"/>
            </w:tcBorders>
          </w:tcPr>
          <w:p>
            <w:pPr>
              <w:pStyle w:val="TableParagraph"/>
              <w:spacing w:before="29"/>
              <w:ind w:right="31"/>
              <w:jc w:val="center"/>
              <w:rPr>
                <w:sz w:val="21"/>
              </w:rPr>
            </w:pPr>
            <w:r>
              <w:rPr>
                <w:w w:val="100"/>
                <w:sz w:val="21"/>
              </w:rPr>
              <w:t>/</w:t>
            </w:r>
          </w:p>
        </w:tc>
      </w:tr>
      <w:tr>
        <w:trPr>
          <w:trHeight w:val="546" w:hRule="atLeast"/>
        </w:trPr>
        <w:tc>
          <w:tcPr>
            <w:tcW w:w="122" w:type="dxa"/>
            <w:tcBorders>
              <w:top w:val="nil"/>
              <w:bottom w:val="nil"/>
              <w:right w:val="single" w:sz="12" w:space="0" w:color="000000"/>
            </w:tcBorders>
          </w:tcPr>
          <w:p>
            <w:pPr>
              <w:pStyle w:val="TableParagraph"/>
              <w:rPr>
                <w:sz w:val="24"/>
              </w:rPr>
            </w:pPr>
          </w:p>
        </w:tc>
        <w:tc>
          <w:tcPr>
            <w:tcW w:w="9875" w:type="dxa"/>
            <w:gridSpan w:val="17"/>
            <w:tcBorders>
              <w:top w:val="single" w:sz="6" w:space="0" w:color="000000"/>
              <w:left w:val="single" w:sz="12" w:space="0" w:color="000000"/>
              <w:bottom w:val="single" w:sz="12" w:space="0" w:color="000000"/>
              <w:right w:val="single" w:sz="12" w:space="0" w:color="000000"/>
            </w:tcBorders>
          </w:tcPr>
          <w:p>
            <w:pPr>
              <w:pStyle w:val="TableParagraph"/>
              <w:spacing w:line="260" w:lineRule="exact"/>
              <w:ind w:left="98"/>
              <w:rPr>
                <w:rFonts w:ascii="Noto Sans CJK JP Regular" w:eastAsia="Noto Sans CJK JP Regular" w:hint="eastAsia"/>
                <w:sz w:val="21"/>
              </w:rPr>
            </w:pPr>
            <w:r>
              <w:rPr>
                <w:rFonts w:ascii="Noto Sans CJK JP Regular" w:eastAsia="Noto Sans CJK JP Regular" w:hint="eastAsia"/>
                <w:sz w:val="21"/>
              </w:rPr>
              <w:t>备注：低于检出限的项目的排放速率按照检出限的一半参与计算。 天然气锅炉出口烟囱高度 </w:t>
            </w:r>
            <w:r>
              <w:rPr>
                <w:sz w:val="21"/>
              </w:rPr>
              <w:t>15m</w:t>
            </w:r>
            <w:r>
              <w:rPr>
                <w:rFonts w:ascii="Noto Sans CJK JP Regular" w:eastAsia="Noto Sans CJK JP Regular" w:hint="eastAsia"/>
                <w:sz w:val="21"/>
              </w:rPr>
              <w:t>，烟道</w:t>
            </w:r>
          </w:p>
          <w:p>
            <w:pPr>
              <w:pStyle w:val="TableParagraph"/>
              <w:spacing w:line="267" w:lineRule="exact"/>
              <w:ind w:left="98"/>
              <w:rPr>
                <w:rFonts w:ascii="Noto Sans CJK JP Regular" w:eastAsia="Noto Sans CJK JP Regular" w:hint="eastAsia"/>
                <w:sz w:val="21"/>
              </w:rPr>
            </w:pPr>
            <w:r>
              <w:rPr>
                <w:rFonts w:ascii="Noto Sans CJK JP Regular" w:eastAsia="Noto Sans CJK JP Regular" w:hint="eastAsia"/>
                <w:sz w:val="21"/>
              </w:rPr>
              <w:t>截面尺寸 </w:t>
            </w:r>
            <w:r>
              <w:rPr>
                <w:sz w:val="21"/>
              </w:rPr>
              <w:t>0.4m</w:t>
            </w:r>
            <w:r>
              <w:rPr>
                <w:rFonts w:ascii="Noto Sans CJK JP Regular" w:eastAsia="Noto Sans CJK JP Regular" w:hint="eastAsia"/>
                <w:sz w:val="21"/>
              </w:rPr>
              <w:t>，烟道截面积 </w:t>
            </w:r>
            <w:r>
              <w:rPr>
                <w:sz w:val="21"/>
              </w:rPr>
              <w:t>0.1256m</w:t>
            </w:r>
            <w:r>
              <w:rPr>
                <w:position w:val="7"/>
                <w:sz w:val="14"/>
              </w:rPr>
              <w:t>2</w:t>
            </w:r>
            <w:r>
              <w:rPr>
                <w:rFonts w:ascii="Noto Sans CJK JP Regular" w:eastAsia="Noto Sans CJK JP Regular" w:hint="eastAsia"/>
                <w:sz w:val="21"/>
              </w:rPr>
              <w:t>。</w:t>
            </w:r>
          </w:p>
        </w:tc>
      </w:tr>
      <w:tr>
        <w:trPr>
          <w:trHeight w:val="7300" w:hRule="atLeast"/>
        </w:trPr>
        <w:tc>
          <w:tcPr>
            <w:tcW w:w="9997" w:type="dxa"/>
            <w:gridSpan w:val="18"/>
            <w:tcBorders>
              <w:top w:val="single" w:sz="12" w:space="0" w:color="000000"/>
              <w:bottom w:val="single" w:sz="12" w:space="0" w:color="000000"/>
            </w:tcBorders>
          </w:tcPr>
          <w:p>
            <w:pPr>
              <w:pStyle w:val="TableParagraph"/>
              <w:spacing w:line="433" w:lineRule="exact"/>
              <w:ind w:left="667"/>
              <w:rPr>
                <w:rFonts w:ascii="Noto Sans CJK JP Regular" w:eastAsia="Noto Sans CJK JP Regular" w:hint="eastAsia"/>
                <w:sz w:val="28"/>
              </w:rPr>
            </w:pPr>
            <w:r>
              <w:rPr>
                <w:rFonts w:ascii="Noto Sans CJK JP Regular" w:eastAsia="Noto Sans CJK JP Regular" w:hint="eastAsia"/>
                <w:sz w:val="28"/>
              </w:rPr>
              <w:t>由监测数据可知：</w:t>
            </w:r>
          </w:p>
          <w:p>
            <w:pPr>
              <w:pStyle w:val="TableParagraph"/>
              <w:spacing w:line="220" w:lineRule="auto" w:before="8"/>
              <w:ind w:left="107" w:right="125" w:firstLine="559"/>
              <w:jc w:val="both"/>
              <w:rPr>
                <w:rFonts w:ascii="Noto Sans CJK JP Regular" w:eastAsia="Noto Sans CJK JP Regular" w:hint="eastAsia"/>
                <w:sz w:val="28"/>
              </w:rPr>
            </w:pPr>
            <w:r>
              <w:rPr>
                <w:rFonts w:ascii="Noto Sans CJK JP Regular" w:eastAsia="Noto Sans CJK JP Regular" w:hint="eastAsia"/>
                <w:sz w:val="28"/>
              </w:rPr>
              <w:t>本项目厂界无组织非甲烷总烃浓度最大值为 </w:t>
            </w:r>
            <w:r>
              <w:rPr>
                <w:sz w:val="28"/>
              </w:rPr>
              <w:t>1.92mg/m</w:t>
            </w:r>
            <w:r>
              <w:rPr>
                <w:position w:val="10"/>
                <w:sz w:val="18"/>
              </w:rPr>
              <w:t>3</w:t>
            </w:r>
            <w:r>
              <w:rPr>
                <w:rFonts w:ascii="Noto Sans CJK JP Regular" w:eastAsia="Noto Sans CJK JP Regular" w:hint="eastAsia"/>
                <w:sz w:val="28"/>
              </w:rPr>
              <w:t>，无组织颗粒物浓度最大值为 </w:t>
            </w:r>
            <w:r>
              <w:rPr>
                <w:sz w:val="28"/>
              </w:rPr>
              <w:t>0.352mg/m</w:t>
            </w:r>
            <w:r>
              <w:rPr>
                <w:position w:val="10"/>
                <w:sz w:val="18"/>
              </w:rPr>
              <w:t>3</w:t>
            </w:r>
            <w:r>
              <w:rPr>
                <w:rFonts w:ascii="Noto Sans CJK JP Regular" w:eastAsia="Noto Sans CJK JP Regular" w:hint="eastAsia"/>
                <w:sz w:val="28"/>
              </w:rPr>
              <w:t>，满足《大气污染物综合排放标准》（</w:t>
            </w:r>
            <w:r>
              <w:rPr>
                <w:sz w:val="28"/>
              </w:rPr>
              <w:t>GB16297-1996</w:t>
            </w:r>
            <w:r>
              <w:rPr>
                <w:rFonts w:ascii="Noto Sans CJK JP Regular" w:eastAsia="Noto Sans CJK JP Regular" w:hint="eastAsia"/>
                <w:sz w:val="28"/>
              </w:rPr>
              <w:t>）中表 </w:t>
            </w:r>
            <w:r>
              <w:rPr>
                <w:sz w:val="28"/>
              </w:rPr>
              <w:t>2 </w:t>
            </w:r>
            <w:r>
              <w:rPr>
                <w:rFonts w:ascii="Noto Sans CJK JP Regular" w:eastAsia="Noto Sans CJK JP Regular" w:hint="eastAsia"/>
                <w:sz w:val="28"/>
              </w:rPr>
              <w:t>无组织排放限值要求（非甲烷总烃：</w:t>
            </w:r>
            <w:r>
              <w:rPr>
                <w:sz w:val="28"/>
              </w:rPr>
              <w:t>4.0mg/m</w:t>
            </w:r>
            <w:r>
              <w:rPr>
                <w:position w:val="10"/>
                <w:sz w:val="18"/>
              </w:rPr>
              <w:t>3</w:t>
            </w:r>
            <w:r>
              <w:rPr>
                <w:rFonts w:ascii="Noto Sans CJK JP Regular" w:eastAsia="Noto Sans CJK JP Regular" w:hint="eastAsia"/>
                <w:sz w:val="28"/>
              </w:rPr>
              <w:t>，颗粒物：</w:t>
            </w:r>
            <w:r>
              <w:rPr>
                <w:sz w:val="28"/>
              </w:rPr>
              <w:t>1.0 mg/m</w:t>
            </w:r>
            <w:r>
              <w:rPr>
                <w:position w:val="10"/>
                <w:sz w:val="18"/>
              </w:rPr>
              <w:t>3</w:t>
            </w:r>
            <w:r>
              <w:rPr>
                <w:rFonts w:ascii="Noto Sans CJK JP Regular" w:eastAsia="Noto Sans CJK JP Regular" w:hint="eastAsia"/>
                <w:sz w:val="28"/>
              </w:rPr>
              <w:t>）。</w:t>
            </w:r>
          </w:p>
          <w:p>
            <w:pPr>
              <w:pStyle w:val="TableParagraph"/>
              <w:spacing w:line="220" w:lineRule="auto"/>
              <w:ind w:left="107" w:right="126" w:firstLine="559"/>
              <w:jc w:val="both"/>
              <w:rPr>
                <w:rFonts w:ascii="Noto Sans CJK JP Regular" w:eastAsia="Noto Sans CJK JP Regular" w:hint="eastAsia"/>
                <w:sz w:val="28"/>
              </w:rPr>
            </w:pPr>
            <w:r>
              <w:rPr>
                <w:rFonts w:ascii="Noto Sans CJK JP Regular" w:eastAsia="Noto Sans CJK JP Regular" w:hint="eastAsia"/>
                <w:spacing w:val="1"/>
                <w:sz w:val="28"/>
              </w:rPr>
              <w:t>本项目有组织颗粒物最大值为 </w:t>
            </w:r>
            <w:r>
              <w:rPr>
                <w:sz w:val="28"/>
              </w:rPr>
              <w:t>6.7mg/m</w:t>
            </w:r>
            <w:r>
              <w:rPr>
                <w:position w:val="10"/>
                <w:sz w:val="18"/>
              </w:rPr>
              <w:t>3</w:t>
            </w:r>
            <w:r>
              <w:rPr>
                <w:rFonts w:ascii="Noto Sans CJK JP Regular" w:eastAsia="Noto Sans CJK JP Regular" w:hint="eastAsia"/>
                <w:spacing w:val="9"/>
                <w:sz w:val="28"/>
              </w:rPr>
              <w:t>，排放速率 </w:t>
            </w:r>
            <w:r>
              <w:rPr>
                <w:sz w:val="28"/>
              </w:rPr>
              <w:t>0.035kg/h</w:t>
            </w:r>
            <w:r>
              <w:rPr>
                <w:rFonts w:ascii="Noto Sans CJK JP Regular" w:eastAsia="Noto Sans CJK JP Regular" w:hint="eastAsia"/>
                <w:spacing w:val="-1"/>
                <w:sz w:val="28"/>
              </w:rPr>
              <w:t>，满足《山东</w:t>
            </w:r>
            <w:r>
              <w:rPr>
                <w:rFonts w:ascii="Noto Sans CJK JP Regular" w:eastAsia="Noto Sans CJK JP Regular" w:hint="eastAsia"/>
                <w:spacing w:val="-6"/>
                <w:sz w:val="28"/>
              </w:rPr>
              <w:t>省区域性大气污染物综合排放标准》</w:t>
            </w:r>
            <w:r>
              <w:rPr>
                <w:rFonts w:ascii="Noto Sans CJK JP Regular" w:eastAsia="Noto Sans CJK JP Regular" w:hint="eastAsia"/>
                <w:spacing w:val="-3"/>
                <w:sz w:val="28"/>
              </w:rPr>
              <w:t>（</w:t>
            </w:r>
            <w:r>
              <w:rPr>
                <w:spacing w:val="-3"/>
                <w:sz w:val="28"/>
              </w:rPr>
              <w:t>DB37/2376-2013</w:t>
            </w:r>
            <w:r>
              <w:rPr>
                <w:rFonts w:ascii="Noto Sans CJK JP Regular" w:eastAsia="Noto Sans CJK JP Regular" w:hint="eastAsia"/>
                <w:spacing w:val="-3"/>
                <w:sz w:val="28"/>
              </w:rPr>
              <w:t>）</w:t>
            </w:r>
            <w:r>
              <w:rPr>
                <w:rFonts w:ascii="Noto Sans CJK JP Regular" w:eastAsia="Noto Sans CJK JP Regular" w:hint="eastAsia"/>
                <w:spacing w:val="7"/>
                <w:sz w:val="28"/>
              </w:rPr>
              <w:t>中表 </w:t>
            </w:r>
            <w:r>
              <w:rPr>
                <w:sz w:val="28"/>
              </w:rPr>
              <w:t>2 </w:t>
            </w:r>
            <w:r>
              <w:rPr>
                <w:rFonts w:ascii="Noto Sans CJK JP Regular" w:eastAsia="Noto Sans CJK JP Regular" w:hint="eastAsia"/>
                <w:spacing w:val="-3"/>
                <w:sz w:val="28"/>
              </w:rPr>
              <w:t>有组织排放限值</w:t>
            </w:r>
            <w:r>
              <w:rPr>
                <w:rFonts w:ascii="Noto Sans CJK JP Regular" w:eastAsia="Noto Sans CJK JP Regular" w:hint="eastAsia"/>
                <w:sz w:val="28"/>
              </w:rPr>
              <w:t>要求</w:t>
            </w:r>
            <w:r>
              <w:rPr>
                <w:rFonts w:ascii="Noto Sans CJK JP Regular" w:eastAsia="Noto Sans CJK JP Regular" w:hint="eastAsia"/>
                <w:spacing w:val="3"/>
                <w:sz w:val="28"/>
              </w:rPr>
              <w:t>（</w:t>
            </w:r>
            <w:r>
              <w:rPr>
                <w:rFonts w:ascii="Noto Sans CJK JP Regular" w:eastAsia="Noto Sans CJK JP Regular" w:hint="eastAsia"/>
                <w:sz w:val="28"/>
              </w:rPr>
              <w:t>颗粒物：</w:t>
            </w:r>
            <w:r>
              <w:rPr>
                <w:sz w:val="28"/>
              </w:rPr>
              <w:t>20.0mg/m</w:t>
            </w:r>
            <w:r>
              <w:rPr>
                <w:position w:val="10"/>
                <w:sz w:val="18"/>
              </w:rPr>
              <w:t>3</w:t>
            </w:r>
            <w:r>
              <w:rPr>
                <w:rFonts w:ascii="Noto Sans CJK JP Regular" w:eastAsia="Noto Sans CJK JP Regular" w:hint="eastAsia"/>
                <w:sz w:val="28"/>
              </w:rPr>
              <w:t>），排放速率可以满足《大气污染物综合排放标准》</w:t>
            </w:r>
          </w:p>
          <w:p>
            <w:pPr>
              <w:pStyle w:val="TableParagraph"/>
              <w:spacing w:line="532" w:lineRule="exact"/>
              <w:ind w:left="107"/>
              <w:rPr>
                <w:rFonts w:ascii="Noto Sans CJK JP Regular" w:eastAsia="Noto Sans CJK JP Regular" w:hint="eastAsia"/>
                <w:sz w:val="28"/>
              </w:rPr>
            </w:pPr>
            <w:r>
              <w:rPr>
                <w:rFonts w:ascii="Noto Sans CJK JP Regular" w:eastAsia="Noto Sans CJK JP Regular" w:hint="eastAsia"/>
                <w:sz w:val="28"/>
              </w:rPr>
              <w:t>（</w:t>
            </w:r>
            <w:r>
              <w:rPr>
                <w:sz w:val="28"/>
              </w:rPr>
              <w:t>GB16297-1996</w:t>
            </w:r>
            <w:r>
              <w:rPr>
                <w:rFonts w:ascii="Noto Sans CJK JP Regular" w:eastAsia="Noto Sans CJK JP Regular" w:hint="eastAsia"/>
                <w:sz w:val="28"/>
              </w:rPr>
              <w:t>）排放限值的要求（颗粒物：</w:t>
            </w:r>
            <w:r>
              <w:rPr>
                <w:sz w:val="28"/>
              </w:rPr>
              <w:t>3.5kg/h</w:t>
            </w:r>
            <w:r>
              <w:rPr>
                <w:rFonts w:ascii="Noto Sans CJK JP Regular" w:eastAsia="Noto Sans CJK JP Regular" w:hint="eastAsia"/>
                <w:sz w:val="28"/>
              </w:rPr>
              <w:t>）。</w:t>
            </w:r>
          </w:p>
          <w:p>
            <w:pPr>
              <w:pStyle w:val="TableParagraph"/>
              <w:spacing w:line="220" w:lineRule="auto" w:before="3"/>
              <w:ind w:left="107" w:right="-15" w:firstLine="559"/>
              <w:jc w:val="both"/>
              <w:rPr>
                <w:rFonts w:ascii="Noto Sans CJK JP Regular" w:hAnsi="Noto Sans CJK JP Regular" w:eastAsia="Noto Sans CJK JP Regular" w:hint="eastAsia"/>
                <w:sz w:val="28"/>
              </w:rPr>
            </w:pPr>
            <w:r>
              <w:rPr>
                <w:rFonts w:ascii="Noto Sans CJK JP Regular" w:hAnsi="Noto Sans CJK JP Regular" w:eastAsia="Noto Sans CJK JP Regular" w:hint="eastAsia"/>
                <w:spacing w:val="-2"/>
                <w:sz w:val="28"/>
              </w:rPr>
              <w:t>锅炉废气颗粒物最大值为 </w:t>
            </w:r>
            <w:r>
              <w:rPr>
                <w:sz w:val="28"/>
              </w:rPr>
              <w:t>5.19mg/m</w:t>
            </w:r>
            <w:r>
              <w:rPr>
                <w:position w:val="10"/>
                <w:sz w:val="18"/>
              </w:rPr>
              <w:t>3</w:t>
            </w:r>
            <w:r>
              <w:rPr>
                <w:rFonts w:ascii="Noto Sans CJK JP Regular" w:hAnsi="Noto Sans CJK JP Regular" w:eastAsia="Noto Sans CJK JP Regular" w:hint="eastAsia"/>
                <w:sz w:val="28"/>
              </w:rPr>
              <w:t>，排放速率 </w:t>
            </w:r>
            <w:r>
              <w:rPr>
                <w:spacing w:val="-5"/>
                <w:sz w:val="28"/>
              </w:rPr>
              <w:t>1.90×10 </w:t>
            </w:r>
            <w:r>
              <w:rPr>
                <w:position w:val="10"/>
                <w:sz w:val="18"/>
              </w:rPr>
              <w:t>-2</w:t>
            </w:r>
            <w:r>
              <w:rPr>
                <w:sz w:val="28"/>
              </w:rPr>
              <w:t>kg/h</w:t>
            </w:r>
            <w:r>
              <w:rPr>
                <w:rFonts w:ascii="Noto Sans CJK JP Regular" w:hAnsi="Noto Sans CJK JP Regular" w:eastAsia="Noto Sans CJK JP Regular" w:hint="eastAsia"/>
                <w:sz w:val="28"/>
              </w:rPr>
              <w:t>，</w:t>
            </w:r>
            <w:r>
              <w:rPr>
                <w:sz w:val="28"/>
              </w:rPr>
              <w:t>SO</w:t>
            </w:r>
            <w:r>
              <w:rPr>
                <w:sz w:val="28"/>
                <w:vertAlign w:val="subscript"/>
              </w:rPr>
              <w:t>2</w:t>
            </w:r>
            <w:r>
              <w:rPr>
                <w:sz w:val="28"/>
                <w:vertAlign w:val="baseline"/>
              </w:rPr>
              <w:t> </w:t>
            </w:r>
            <w:r>
              <w:rPr>
                <w:rFonts w:ascii="Noto Sans CJK JP Regular" w:hAnsi="Noto Sans CJK JP Regular" w:eastAsia="Noto Sans CJK JP Regular" w:hint="eastAsia"/>
                <w:spacing w:val="-2"/>
                <w:sz w:val="28"/>
                <w:vertAlign w:val="baseline"/>
              </w:rPr>
              <w:t>未检出， </w:t>
            </w:r>
            <w:r>
              <w:rPr>
                <w:spacing w:val="-2"/>
                <w:sz w:val="28"/>
                <w:vertAlign w:val="baseline"/>
              </w:rPr>
              <w:t>NO</w:t>
            </w:r>
            <w:r>
              <w:rPr>
                <w:spacing w:val="-2"/>
                <w:sz w:val="28"/>
                <w:vertAlign w:val="subscript"/>
              </w:rPr>
              <w:t>X</w:t>
            </w:r>
            <w:r>
              <w:rPr>
                <w:spacing w:val="-2"/>
                <w:sz w:val="28"/>
                <w:vertAlign w:val="baseline"/>
              </w:rPr>
              <w:t> </w:t>
            </w:r>
            <w:r>
              <w:rPr>
                <w:rFonts w:ascii="Noto Sans CJK JP Regular" w:hAnsi="Noto Sans CJK JP Regular" w:eastAsia="Noto Sans CJK JP Regular" w:hint="eastAsia"/>
                <w:spacing w:val="-1"/>
                <w:sz w:val="28"/>
                <w:vertAlign w:val="baseline"/>
              </w:rPr>
              <w:t>最大值为 </w:t>
            </w:r>
            <w:r>
              <w:rPr>
                <w:sz w:val="28"/>
                <w:vertAlign w:val="baseline"/>
              </w:rPr>
              <w:t>58mg/m</w:t>
            </w:r>
            <w:r>
              <w:rPr>
                <w:position w:val="10"/>
                <w:sz w:val="18"/>
                <w:vertAlign w:val="baseline"/>
              </w:rPr>
              <w:t>3</w:t>
            </w:r>
            <w:r>
              <w:rPr>
                <w:rFonts w:ascii="Noto Sans CJK JP Regular" w:hAnsi="Noto Sans CJK JP Regular" w:eastAsia="Noto Sans CJK JP Regular" w:hint="eastAsia"/>
                <w:spacing w:val="1"/>
                <w:sz w:val="28"/>
                <w:vertAlign w:val="baseline"/>
              </w:rPr>
              <w:t>，排放速率 </w:t>
            </w:r>
            <w:r>
              <w:rPr>
                <w:spacing w:val="-6"/>
                <w:sz w:val="28"/>
                <w:vertAlign w:val="baseline"/>
              </w:rPr>
              <w:t>2.07×10 </w:t>
            </w:r>
            <w:r>
              <w:rPr>
                <w:position w:val="10"/>
                <w:sz w:val="18"/>
                <w:vertAlign w:val="baseline"/>
              </w:rPr>
              <w:t>-1</w:t>
            </w:r>
            <w:r>
              <w:rPr>
                <w:sz w:val="28"/>
                <w:vertAlign w:val="baseline"/>
              </w:rPr>
              <w:t>kg/h</w:t>
            </w:r>
            <w:r>
              <w:rPr>
                <w:rFonts w:ascii="Noto Sans CJK JP Regular" w:hAnsi="Noto Sans CJK JP Regular" w:eastAsia="Noto Sans CJK JP Regular" w:hint="eastAsia"/>
                <w:spacing w:val="-3"/>
                <w:sz w:val="28"/>
                <w:vertAlign w:val="baseline"/>
              </w:rPr>
              <w:t>，烟气黑度未检出，锅炉废气满足《山东省锅炉大气污染物排放标准》</w:t>
            </w:r>
            <w:r>
              <w:rPr>
                <w:rFonts w:ascii="Noto Sans CJK JP Regular" w:hAnsi="Noto Sans CJK JP Regular" w:eastAsia="Noto Sans CJK JP Regular" w:hint="eastAsia"/>
                <w:sz w:val="28"/>
                <w:vertAlign w:val="baseline"/>
              </w:rPr>
              <w:t>（</w:t>
            </w:r>
            <w:r>
              <w:rPr>
                <w:sz w:val="28"/>
                <w:vertAlign w:val="baseline"/>
              </w:rPr>
              <w:t>DB37/2374-2018</w:t>
            </w:r>
            <w:r>
              <w:rPr>
                <w:rFonts w:ascii="Noto Sans CJK JP Regular" w:hAnsi="Noto Sans CJK JP Regular" w:eastAsia="Noto Sans CJK JP Regular" w:hint="eastAsia"/>
                <w:sz w:val="28"/>
                <w:vertAlign w:val="baseline"/>
              </w:rPr>
              <w:t>）</w:t>
            </w:r>
            <w:r>
              <w:rPr>
                <w:rFonts w:ascii="Noto Sans CJK JP Regular" w:hAnsi="Noto Sans CJK JP Regular" w:eastAsia="Noto Sans CJK JP Regular" w:hint="eastAsia"/>
                <w:spacing w:val="-3"/>
                <w:sz w:val="28"/>
                <w:vertAlign w:val="baseline"/>
              </w:rPr>
              <w:t>标准要求。</w:t>
            </w:r>
          </w:p>
          <w:p>
            <w:pPr>
              <w:pStyle w:val="TableParagraph"/>
              <w:spacing w:line="516" w:lineRule="exact" w:before="38"/>
              <w:ind w:left="107"/>
              <w:rPr>
                <w:rFonts w:ascii="Noto Sans CJK JP Regular" w:eastAsia="Noto Sans CJK JP Regular" w:hint="eastAsia"/>
                <w:sz w:val="28"/>
              </w:rPr>
            </w:pPr>
            <w:r>
              <w:rPr>
                <w:b/>
                <w:sz w:val="28"/>
              </w:rPr>
              <w:t>6.3.2 </w:t>
            </w:r>
            <w:r>
              <w:rPr>
                <w:rFonts w:ascii="Noto Sans CJK JP Regular" w:eastAsia="Noto Sans CJK JP Regular" w:hint="eastAsia"/>
                <w:sz w:val="28"/>
              </w:rPr>
              <w:t>废水</w:t>
            </w:r>
          </w:p>
          <w:p>
            <w:pPr>
              <w:pStyle w:val="TableParagraph"/>
              <w:spacing w:line="474" w:lineRule="exact"/>
              <w:ind w:left="667"/>
              <w:rPr>
                <w:rFonts w:ascii="Noto Sans CJK JP Regular" w:eastAsia="Noto Sans CJK JP Regular" w:hint="eastAsia"/>
                <w:sz w:val="28"/>
              </w:rPr>
            </w:pPr>
            <w:r>
              <w:rPr>
                <w:sz w:val="28"/>
              </w:rPr>
              <w:t>2019 </w:t>
            </w:r>
            <w:r>
              <w:rPr>
                <w:rFonts w:ascii="Noto Sans CJK JP Regular" w:eastAsia="Noto Sans CJK JP Regular" w:hint="eastAsia"/>
                <w:sz w:val="28"/>
              </w:rPr>
              <w:t>年 </w:t>
            </w:r>
            <w:r>
              <w:rPr>
                <w:sz w:val="28"/>
              </w:rPr>
              <w:t>4 </w:t>
            </w:r>
            <w:r>
              <w:rPr>
                <w:rFonts w:ascii="Noto Sans CJK JP Regular" w:eastAsia="Noto Sans CJK JP Regular" w:hint="eastAsia"/>
                <w:sz w:val="28"/>
              </w:rPr>
              <w:t>月 </w:t>
            </w:r>
            <w:r>
              <w:rPr>
                <w:sz w:val="28"/>
              </w:rPr>
              <w:t>17 </w:t>
            </w:r>
            <w:r>
              <w:rPr>
                <w:rFonts w:ascii="Noto Sans CJK JP Regular" w:eastAsia="Noto Sans CJK JP Regular" w:hint="eastAsia"/>
                <w:sz w:val="28"/>
              </w:rPr>
              <w:t>日至 </w:t>
            </w:r>
            <w:r>
              <w:rPr>
                <w:sz w:val="28"/>
              </w:rPr>
              <w:t>18 </w:t>
            </w:r>
            <w:r>
              <w:rPr>
                <w:rFonts w:ascii="Noto Sans CJK JP Regular" w:eastAsia="Noto Sans CJK JP Regular" w:hint="eastAsia"/>
                <w:sz w:val="28"/>
              </w:rPr>
              <w:t>日废水检测结果见表 </w:t>
            </w:r>
            <w:r>
              <w:rPr>
                <w:sz w:val="28"/>
              </w:rPr>
              <w:t>6-11</w:t>
            </w:r>
            <w:r>
              <w:rPr>
                <w:rFonts w:ascii="Noto Sans CJK JP Regular" w:eastAsia="Noto Sans CJK JP Regular" w:hint="eastAsia"/>
                <w:sz w:val="28"/>
              </w:rPr>
              <w:t>。</w:t>
            </w:r>
          </w:p>
          <w:p>
            <w:pPr>
              <w:pStyle w:val="TableParagraph"/>
              <w:tabs>
                <w:tab w:pos="3677" w:val="left" w:leader="none"/>
                <w:tab w:pos="5367" w:val="left" w:leader="none"/>
              </w:tabs>
              <w:spacing w:line="361" w:lineRule="exact"/>
              <w:ind w:left="2998"/>
              <w:rPr>
                <w:rFonts w:ascii="Noto Sans CJK JP Regular" w:eastAsia="Noto Sans CJK JP Regular" w:hint="eastAsia"/>
                <w:sz w:val="24"/>
              </w:rPr>
            </w:pPr>
            <w:r>
              <w:rPr>
                <w:b/>
                <w:sz w:val="24"/>
              </w:rPr>
              <w:t>6-11</w:t>
              <w:tab/>
            </w:r>
            <w:r>
              <w:rPr>
                <w:rFonts w:ascii="Noto Sans CJK JP Regular" w:eastAsia="Noto Sans CJK JP Regular" w:hint="eastAsia"/>
                <w:sz w:val="24"/>
              </w:rPr>
              <w:t>废水监测结果</w:t>
              <w:tab/>
              <w:t>（</w:t>
            </w:r>
            <w:r>
              <w:rPr>
                <w:b/>
                <w:sz w:val="24"/>
              </w:rPr>
              <w:t>PH </w:t>
            </w:r>
            <w:r>
              <w:rPr>
                <w:rFonts w:ascii="Noto Sans CJK JP Regular" w:eastAsia="Noto Sans CJK JP Regular" w:hint="eastAsia"/>
                <w:sz w:val="24"/>
              </w:rPr>
              <w:t>无量纲）</w:t>
            </w:r>
          </w:p>
        </w:tc>
      </w:tr>
      <w:tr>
        <w:trPr>
          <w:trHeight w:val="342" w:hRule="atLeast"/>
        </w:trPr>
        <w:tc>
          <w:tcPr>
            <w:tcW w:w="122" w:type="dxa"/>
            <w:vMerge w:val="restart"/>
            <w:tcBorders>
              <w:top w:val="nil"/>
              <w:bottom w:val="nil"/>
              <w:right w:val="single" w:sz="12" w:space="0" w:color="000000"/>
            </w:tcBorders>
          </w:tcPr>
          <w:p>
            <w:pPr>
              <w:pStyle w:val="TableParagraph"/>
              <w:rPr>
                <w:sz w:val="24"/>
              </w:rPr>
            </w:pPr>
          </w:p>
        </w:tc>
        <w:tc>
          <w:tcPr>
            <w:tcW w:w="1085" w:type="dxa"/>
            <w:gridSpan w:val="2"/>
            <w:vMerge w:val="restart"/>
            <w:tcBorders>
              <w:top w:val="single" w:sz="12" w:space="0" w:color="000000"/>
              <w:left w:val="single" w:sz="12" w:space="0" w:color="000000"/>
              <w:bottom w:val="single" w:sz="6" w:space="0" w:color="000000"/>
              <w:right w:val="single" w:sz="6" w:space="0" w:color="000000"/>
            </w:tcBorders>
          </w:tcPr>
          <w:p>
            <w:pPr>
              <w:pStyle w:val="TableParagraph"/>
              <w:spacing w:line="146" w:lineRule="auto" w:before="98"/>
              <w:ind w:left="98" w:right="117" w:firstLine="422"/>
              <w:rPr>
                <w:rFonts w:ascii="Noto Sans CJK JP Regular" w:eastAsia="Noto Sans CJK JP Regular" w:hint="eastAsia"/>
                <w:sz w:val="21"/>
              </w:rPr>
            </w:pPr>
            <w:r>
              <w:rPr>
                <w:rFonts w:ascii="Noto Sans CJK JP Regular" w:eastAsia="Noto Sans CJK JP Regular" w:hint="eastAsia"/>
                <w:sz w:val="21"/>
              </w:rPr>
              <w:t>结果项目</w:t>
            </w:r>
          </w:p>
        </w:tc>
        <w:tc>
          <w:tcPr>
            <w:tcW w:w="737" w:type="dxa"/>
            <w:vMerge w:val="restart"/>
            <w:tcBorders>
              <w:top w:val="single" w:sz="12" w:space="0" w:color="000000"/>
              <w:left w:val="single" w:sz="6" w:space="0" w:color="000000"/>
              <w:bottom w:val="single" w:sz="6" w:space="0" w:color="000000"/>
              <w:right w:val="single" w:sz="6" w:space="0" w:color="000000"/>
            </w:tcBorders>
          </w:tcPr>
          <w:p>
            <w:pPr>
              <w:pStyle w:val="TableParagraph"/>
              <w:spacing w:line="146" w:lineRule="auto" w:before="23"/>
              <w:ind w:left="153" w:right="143"/>
              <w:rPr>
                <w:rFonts w:ascii="Noto Sans CJK JP Regular" w:eastAsia="Noto Sans CJK JP Regular" w:hint="eastAsia"/>
                <w:sz w:val="21"/>
              </w:rPr>
            </w:pPr>
            <w:r>
              <w:rPr>
                <w:rFonts w:ascii="Noto Sans CJK JP Regular" w:eastAsia="Noto Sans CJK JP Regular" w:hint="eastAsia"/>
                <w:sz w:val="21"/>
              </w:rPr>
              <w:t>监测点位</w:t>
            </w:r>
          </w:p>
        </w:tc>
        <w:tc>
          <w:tcPr>
            <w:tcW w:w="3420" w:type="dxa"/>
            <w:gridSpan w:val="6"/>
            <w:tcBorders>
              <w:top w:val="single" w:sz="12" w:space="0" w:color="000000"/>
              <w:left w:val="single" w:sz="6" w:space="0" w:color="000000"/>
              <w:bottom w:val="single" w:sz="6" w:space="0" w:color="000000"/>
              <w:right w:val="single" w:sz="6" w:space="0" w:color="000000"/>
            </w:tcBorders>
          </w:tcPr>
          <w:p>
            <w:pPr>
              <w:pStyle w:val="TableParagraph"/>
              <w:spacing w:before="48"/>
              <w:ind w:left="1211" w:right="1209"/>
              <w:jc w:val="center"/>
              <w:rPr>
                <w:b/>
                <w:sz w:val="21"/>
              </w:rPr>
            </w:pPr>
            <w:r>
              <w:rPr>
                <w:b/>
                <w:sz w:val="21"/>
              </w:rPr>
              <w:t>2019.04.17</w:t>
            </w:r>
          </w:p>
        </w:tc>
        <w:tc>
          <w:tcPr>
            <w:tcW w:w="3573" w:type="dxa"/>
            <w:gridSpan w:val="6"/>
            <w:tcBorders>
              <w:top w:val="single" w:sz="12" w:space="0" w:color="000000"/>
              <w:left w:val="single" w:sz="6" w:space="0" w:color="000000"/>
              <w:bottom w:val="single" w:sz="6" w:space="0" w:color="000000"/>
              <w:right w:val="single" w:sz="6" w:space="0" w:color="000000"/>
            </w:tcBorders>
          </w:tcPr>
          <w:p>
            <w:pPr>
              <w:pStyle w:val="TableParagraph"/>
              <w:spacing w:before="48"/>
              <w:ind w:left="1270" w:right="1302"/>
              <w:jc w:val="center"/>
              <w:rPr>
                <w:b/>
                <w:sz w:val="21"/>
              </w:rPr>
            </w:pPr>
            <w:r>
              <w:rPr>
                <w:b/>
                <w:sz w:val="21"/>
              </w:rPr>
              <w:t>2019.04.18</w:t>
            </w:r>
          </w:p>
        </w:tc>
        <w:tc>
          <w:tcPr>
            <w:tcW w:w="934" w:type="dxa"/>
            <w:vMerge w:val="restart"/>
            <w:tcBorders>
              <w:top w:val="single" w:sz="12" w:space="0" w:color="000000"/>
              <w:left w:val="single" w:sz="6" w:space="0" w:color="000000"/>
              <w:bottom w:val="single" w:sz="6" w:space="0" w:color="000000"/>
              <w:right w:val="single" w:sz="12" w:space="0" w:color="000000"/>
            </w:tcBorders>
          </w:tcPr>
          <w:p>
            <w:pPr>
              <w:pStyle w:val="TableParagraph"/>
              <w:spacing w:before="113"/>
              <w:ind w:left="218"/>
              <w:rPr>
                <w:rFonts w:ascii="Noto Sans CJK JP Regular" w:eastAsia="Noto Sans CJK JP Regular" w:hint="eastAsia"/>
                <w:sz w:val="21"/>
              </w:rPr>
            </w:pPr>
            <w:r>
              <w:rPr>
                <w:rFonts w:ascii="Noto Sans CJK JP Regular" w:eastAsia="Noto Sans CJK JP Regular" w:hint="eastAsia"/>
                <w:sz w:val="21"/>
              </w:rPr>
              <w:t>标准</w:t>
            </w:r>
          </w:p>
        </w:tc>
        <w:tc>
          <w:tcPr>
            <w:tcW w:w="126"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gridSpan w:val="2"/>
            <w:vMerge/>
            <w:tcBorders>
              <w:top w:val="nil"/>
              <w:left w:val="single" w:sz="12" w:space="0" w:color="000000"/>
              <w:bottom w:val="single" w:sz="6" w:space="0" w:color="000000"/>
              <w:right w:val="single" w:sz="6" w:space="0" w:color="000000"/>
            </w:tcBorders>
          </w:tcPr>
          <w:p>
            <w:pPr>
              <w:rPr>
                <w:sz w:val="2"/>
                <w:szCs w:val="2"/>
              </w:rPr>
            </w:pPr>
          </w:p>
        </w:tc>
        <w:tc>
          <w:tcPr>
            <w:tcW w:w="737" w:type="dxa"/>
            <w:vMerge/>
            <w:tcBorders>
              <w:top w:val="nil"/>
              <w:left w:val="single" w:sz="6" w:space="0" w:color="000000"/>
              <w:bottom w:val="single" w:sz="6" w:space="0" w:color="000000"/>
              <w:right w:val="single" w:sz="6" w:space="0" w:color="000000"/>
            </w:tcBorders>
          </w:tcPr>
          <w:p>
            <w:pPr>
              <w:rPr>
                <w:sz w:val="2"/>
                <w:szCs w:val="2"/>
              </w:rPr>
            </w:pP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12"/>
              <w:rPr>
                <w:rFonts w:ascii="Noto Sans CJK JP Regular" w:eastAsia="Noto Sans CJK JP Regular" w:hint="eastAsia"/>
                <w:sz w:val="21"/>
              </w:rPr>
            </w:pPr>
            <w:r>
              <w:rPr>
                <w:rFonts w:ascii="Noto Sans CJK JP Regular" w:eastAsia="Noto Sans CJK JP Regular" w:hint="eastAsia"/>
                <w:sz w:val="21"/>
              </w:rPr>
              <w:t>第 </w:t>
            </w:r>
            <w:r>
              <w:rPr>
                <w:b/>
                <w:sz w:val="21"/>
              </w:rPr>
              <w:t>1 </w:t>
            </w:r>
            <w:r>
              <w:rPr>
                <w:rFonts w:ascii="Noto Sans CJK JP Regular" w:eastAsia="Noto Sans CJK JP Regular" w:hint="eastAsia"/>
                <w:sz w:val="21"/>
              </w:rPr>
              <w:t>次</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52" w:right="113"/>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2 </w:t>
            </w:r>
            <w:r>
              <w:rPr>
                <w:rFonts w:ascii="Noto Sans CJK JP Regular" w:eastAsia="Noto Sans CJK JP Regular" w:hint="eastAsia"/>
                <w:sz w:val="21"/>
              </w:rPr>
              <w:t>次</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77" w:right="104"/>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3 </w:t>
            </w:r>
            <w:r>
              <w:rPr>
                <w:rFonts w:ascii="Noto Sans CJK JP Regular" w:eastAsia="Noto Sans CJK JP Regular" w:hint="eastAsia"/>
                <w:sz w:val="21"/>
              </w:rPr>
              <w:t>次</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01"/>
              <w:rPr>
                <w:rFonts w:ascii="Noto Sans CJK JP Regular" w:eastAsia="Noto Sans CJK JP Regular" w:hint="eastAsia"/>
                <w:sz w:val="21"/>
              </w:rPr>
            </w:pPr>
            <w:r>
              <w:rPr>
                <w:rFonts w:ascii="Noto Sans CJK JP Regular" w:eastAsia="Noto Sans CJK JP Regular" w:hint="eastAsia"/>
                <w:sz w:val="21"/>
              </w:rPr>
              <w:t>第</w:t>
            </w:r>
            <w:r>
              <w:rPr>
                <w:b/>
                <w:sz w:val="21"/>
              </w:rPr>
              <w:t>4 </w:t>
            </w:r>
            <w:r>
              <w:rPr>
                <w:rFonts w:ascii="Noto Sans CJK JP Regular" w:eastAsia="Noto Sans CJK JP Regular" w:hint="eastAsia"/>
                <w:sz w:val="21"/>
              </w:rPr>
              <w:t>次</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82" w:right="89"/>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1 </w:t>
            </w:r>
            <w:r>
              <w:rPr>
                <w:rFonts w:ascii="Noto Sans CJK JP Regular" w:eastAsia="Noto Sans CJK JP Regular" w:hint="eastAsia"/>
                <w:sz w:val="21"/>
              </w:rPr>
              <w:t>次</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66"/>
              <w:rPr>
                <w:rFonts w:ascii="Noto Sans CJK JP Regular" w:eastAsia="Noto Sans CJK JP Regular" w:hint="eastAsia"/>
                <w:sz w:val="21"/>
              </w:rPr>
            </w:pPr>
            <w:r>
              <w:rPr>
                <w:rFonts w:ascii="Noto Sans CJK JP Regular" w:eastAsia="Noto Sans CJK JP Regular" w:hint="eastAsia"/>
                <w:sz w:val="21"/>
              </w:rPr>
              <w:t>第 </w:t>
            </w:r>
            <w:r>
              <w:rPr>
                <w:b/>
                <w:sz w:val="21"/>
              </w:rPr>
              <w:t>2 </w:t>
            </w:r>
            <w:r>
              <w:rPr>
                <w:rFonts w:ascii="Noto Sans CJK JP Regular" w:eastAsia="Noto Sans CJK JP Regular" w:hint="eastAsia"/>
                <w:sz w:val="21"/>
              </w:rPr>
              <w:t>次</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89"/>
              <w:rPr>
                <w:rFonts w:ascii="Noto Sans CJK JP Regular" w:eastAsia="Noto Sans CJK JP Regular" w:hint="eastAsia"/>
                <w:sz w:val="21"/>
              </w:rPr>
            </w:pPr>
            <w:r>
              <w:rPr>
                <w:rFonts w:ascii="Noto Sans CJK JP Regular" w:eastAsia="Noto Sans CJK JP Regular" w:hint="eastAsia"/>
                <w:sz w:val="21"/>
              </w:rPr>
              <w:t>第 </w:t>
            </w:r>
            <w:r>
              <w:rPr>
                <w:b/>
                <w:sz w:val="21"/>
              </w:rPr>
              <w:t>3 </w:t>
            </w:r>
            <w:r>
              <w:rPr>
                <w:rFonts w:ascii="Noto Sans CJK JP Regular" w:eastAsia="Noto Sans CJK JP Regular" w:hint="eastAsia"/>
                <w:sz w:val="21"/>
              </w:rPr>
              <w:t>次</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9" w:right="117"/>
              <w:jc w:val="center"/>
              <w:rPr>
                <w:rFonts w:ascii="Noto Sans CJK JP Regular" w:eastAsia="Noto Sans CJK JP Regular" w:hint="eastAsia"/>
                <w:sz w:val="21"/>
              </w:rPr>
            </w:pPr>
            <w:r>
              <w:rPr>
                <w:rFonts w:ascii="Noto Sans CJK JP Regular" w:eastAsia="Noto Sans CJK JP Regular" w:hint="eastAsia"/>
                <w:sz w:val="21"/>
              </w:rPr>
              <w:t>第 </w:t>
            </w:r>
            <w:r>
              <w:rPr>
                <w:b/>
                <w:sz w:val="21"/>
              </w:rPr>
              <w:t>4 </w:t>
            </w:r>
            <w:r>
              <w:rPr>
                <w:rFonts w:ascii="Noto Sans CJK JP Regular" w:eastAsia="Noto Sans CJK JP Regular" w:hint="eastAsia"/>
                <w:sz w:val="21"/>
              </w:rPr>
              <w:t>次</w:t>
            </w:r>
          </w:p>
        </w:tc>
        <w:tc>
          <w:tcPr>
            <w:tcW w:w="934" w:type="dxa"/>
            <w:vMerge/>
            <w:tcBorders>
              <w:top w:val="nil"/>
              <w:left w:val="single" w:sz="6" w:space="0" w:color="000000"/>
              <w:bottom w:val="single" w:sz="6"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rPr>
          <w:trHeight w:val="337" w:hRule="atLeast"/>
        </w:trPr>
        <w:tc>
          <w:tcPr>
            <w:tcW w:w="122" w:type="dxa"/>
            <w:vMerge w:val="restart"/>
            <w:tcBorders>
              <w:top w:val="nil"/>
              <w:bottom w:val="nil"/>
              <w:right w:val="single" w:sz="12" w:space="0" w:color="000000"/>
            </w:tcBorders>
          </w:tcPr>
          <w:p>
            <w:pPr>
              <w:pStyle w:val="TableParagraph"/>
              <w:rPr>
                <w:sz w:val="24"/>
              </w:rPr>
            </w:pPr>
          </w:p>
        </w:tc>
        <w:tc>
          <w:tcPr>
            <w:tcW w:w="1085" w:type="dxa"/>
            <w:gridSpan w:val="2"/>
            <w:vMerge w:val="restart"/>
            <w:tcBorders>
              <w:top w:val="single" w:sz="6" w:space="0" w:color="000000"/>
              <w:left w:val="single" w:sz="12" w:space="0" w:color="000000"/>
              <w:bottom w:val="single" w:sz="6" w:space="0" w:color="000000"/>
              <w:right w:val="single" w:sz="6" w:space="0" w:color="000000"/>
            </w:tcBorders>
          </w:tcPr>
          <w:p>
            <w:pPr>
              <w:pStyle w:val="TableParagraph"/>
              <w:rPr>
                <w:sz w:val="19"/>
              </w:rPr>
            </w:pPr>
          </w:p>
          <w:p>
            <w:pPr>
              <w:pStyle w:val="TableParagraph"/>
              <w:ind w:left="71" w:right="69"/>
              <w:jc w:val="center"/>
              <w:rPr>
                <w:sz w:val="21"/>
              </w:rPr>
            </w:pPr>
            <w:r>
              <w:rPr>
                <w:sz w:val="21"/>
              </w:rPr>
              <w:t>pH</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18"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44"/>
              <w:rPr>
                <w:sz w:val="21"/>
              </w:rPr>
            </w:pPr>
            <w:r>
              <w:rPr>
                <w:sz w:val="21"/>
              </w:rPr>
              <w:t>7.22</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1"/>
              <w:ind w:left="52" w:right="113"/>
              <w:jc w:val="center"/>
              <w:rPr>
                <w:sz w:val="21"/>
              </w:rPr>
            </w:pPr>
            <w:r>
              <w:rPr>
                <w:sz w:val="21"/>
              </w:rPr>
              <w:t>7.24</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77" w:right="104"/>
              <w:jc w:val="center"/>
              <w:rPr>
                <w:sz w:val="21"/>
              </w:rPr>
            </w:pPr>
            <w:r>
              <w:rPr>
                <w:sz w:val="21"/>
              </w:rPr>
              <w:t>7.19</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11"/>
              <w:rPr>
                <w:sz w:val="21"/>
              </w:rPr>
            </w:pPr>
            <w:r>
              <w:rPr>
                <w:sz w:val="21"/>
              </w:rPr>
              <w:t>7.28</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1"/>
              <w:ind w:left="82" w:right="89"/>
              <w:jc w:val="center"/>
              <w:rPr>
                <w:sz w:val="21"/>
              </w:rPr>
            </w:pPr>
            <w:r>
              <w:rPr>
                <w:sz w:val="21"/>
              </w:rPr>
              <w:t>7.33</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98"/>
              <w:rPr>
                <w:sz w:val="21"/>
              </w:rPr>
            </w:pPr>
            <w:r>
              <w:rPr>
                <w:sz w:val="21"/>
              </w:rPr>
              <w:t>7.35</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21"/>
              <w:rPr>
                <w:sz w:val="21"/>
              </w:rPr>
            </w:pPr>
            <w:r>
              <w:rPr>
                <w:sz w:val="21"/>
              </w:rPr>
              <w:t>7.28</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1"/>
              <w:ind w:left="69" w:right="117"/>
              <w:jc w:val="center"/>
              <w:rPr>
                <w:sz w:val="21"/>
              </w:rPr>
            </w:pPr>
            <w:r>
              <w:rPr>
                <w:sz w:val="21"/>
              </w:rPr>
              <w:t>7.20</w:t>
            </w:r>
          </w:p>
        </w:tc>
        <w:tc>
          <w:tcPr>
            <w:tcW w:w="934" w:type="dxa"/>
            <w:vMerge w:val="restart"/>
            <w:tcBorders>
              <w:top w:val="single" w:sz="6" w:space="0" w:color="000000"/>
              <w:left w:val="single" w:sz="6" w:space="0" w:color="000000"/>
              <w:bottom w:val="single" w:sz="6" w:space="0" w:color="000000"/>
              <w:right w:val="single" w:sz="12" w:space="0" w:color="000000"/>
            </w:tcBorders>
          </w:tcPr>
          <w:p>
            <w:pPr>
              <w:pStyle w:val="TableParagraph"/>
              <w:rPr>
                <w:sz w:val="19"/>
              </w:rPr>
            </w:pPr>
          </w:p>
          <w:p>
            <w:pPr>
              <w:pStyle w:val="TableParagraph"/>
              <w:ind w:left="131"/>
              <w:rPr>
                <w:sz w:val="21"/>
              </w:rPr>
            </w:pPr>
            <w:r>
              <w:rPr>
                <w:sz w:val="21"/>
              </w:rPr>
              <w:t>6.5-9.5</w:t>
            </w:r>
          </w:p>
        </w:tc>
        <w:tc>
          <w:tcPr>
            <w:tcW w:w="126"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gridSpan w:val="2"/>
            <w:vMerge/>
            <w:tcBorders>
              <w:top w:val="nil"/>
              <w:left w:val="single" w:sz="12" w:space="0" w:color="000000"/>
              <w:bottom w:val="single" w:sz="6"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44"/>
              <w:rPr>
                <w:sz w:val="21"/>
              </w:rPr>
            </w:pPr>
            <w:r>
              <w:rPr>
                <w:sz w:val="21"/>
              </w:rPr>
              <w:t>7.59</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3"/>
              <w:ind w:left="52" w:right="113"/>
              <w:jc w:val="center"/>
              <w:rPr>
                <w:sz w:val="21"/>
              </w:rPr>
            </w:pPr>
            <w:r>
              <w:rPr>
                <w:sz w:val="21"/>
              </w:rPr>
              <w:t>7.54</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104"/>
              <w:jc w:val="center"/>
              <w:rPr>
                <w:sz w:val="21"/>
              </w:rPr>
            </w:pPr>
            <w:r>
              <w:rPr>
                <w:sz w:val="21"/>
              </w:rPr>
              <w:t>7.64</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11"/>
              <w:rPr>
                <w:sz w:val="21"/>
              </w:rPr>
            </w:pPr>
            <w:r>
              <w:rPr>
                <w:sz w:val="21"/>
              </w:rPr>
              <w:t>7.68</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3"/>
              <w:ind w:left="82" w:right="89"/>
              <w:jc w:val="center"/>
              <w:rPr>
                <w:sz w:val="21"/>
              </w:rPr>
            </w:pPr>
            <w:r>
              <w:rPr>
                <w:sz w:val="21"/>
              </w:rPr>
              <w:t>7.81</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98"/>
              <w:rPr>
                <w:sz w:val="21"/>
              </w:rPr>
            </w:pPr>
            <w:r>
              <w:rPr>
                <w:sz w:val="21"/>
              </w:rPr>
              <w:t>7.73</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21"/>
              <w:rPr>
                <w:sz w:val="21"/>
              </w:rPr>
            </w:pPr>
            <w:r>
              <w:rPr>
                <w:sz w:val="21"/>
              </w:rPr>
              <w:t>7.71</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3"/>
              <w:ind w:left="69" w:right="117"/>
              <w:jc w:val="center"/>
              <w:rPr>
                <w:sz w:val="21"/>
              </w:rPr>
            </w:pPr>
            <w:r>
              <w:rPr>
                <w:sz w:val="21"/>
              </w:rPr>
              <w:t>7.70</w:t>
            </w:r>
          </w:p>
        </w:tc>
        <w:tc>
          <w:tcPr>
            <w:tcW w:w="934" w:type="dxa"/>
            <w:vMerge/>
            <w:tcBorders>
              <w:top w:val="nil"/>
              <w:left w:val="single" w:sz="6" w:space="0" w:color="000000"/>
              <w:bottom w:val="single" w:sz="6"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rPr>
          <w:trHeight w:val="340" w:hRule="atLeast"/>
        </w:trPr>
        <w:tc>
          <w:tcPr>
            <w:tcW w:w="122" w:type="dxa"/>
            <w:vMerge w:val="restart"/>
            <w:tcBorders>
              <w:top w:val="nil"/>
              <w:bottom w:val="nil"/>
              <w:right w:val="single" w:sz="12" w:space="0" w:color="000000"/>
            </w:tcBorders>
          </w:tcPr>
          <w:p>
            <w:pPr>
              <w:pStyle w:val="TableParagraph"/>
              <w:rPr>
                <w:sz w:val="24"/>
              </w:rPr>
            </w:pPr>
          </w:p>
        </w:tc>
        <w:tc>
          <w:tcPr>
            <w:tcW w:w="1085" w:type="dxa"/>
            <w:gridSpan w:val="2"/>
            <w:vMerge w:val="restart"/>
            <w:tcBorders>
              <w:top w:val="single" w:sz="6" w:space="0" w:color="000000"/>
              <w:left w:val="single" w:sz="12" w:space="0" w:color="000000"/>
              <w:bottom w:val="single" w:sz="6" w:space="0" w:color="000000"/>
              <w:right w:val="single" w:sz="6" w:space="0" w:color="000000"/>
            </w:tcBorders>
          </w:tcPr>
          <w:p>
            <w:pPr>
              <w:pStyle w:val="TableParagraph"/>
              <w:spacing w:line="198" w:lineRule="exact" w:before="89"/>
              <w:ind w:left="76" w:right="69"/>
              <w:jc w:val="center"/>
              <w:rPr>
                <w:sz w:val="14"/>
              </w:rPr>
            </w:pPr>
            <w:r>
              <w:rPr>
                <w:position w:val="2"/>
                <w:sz w:val="21"/>
              </w:rPr>
              <w:t>COD</w:t>
            </w:r>
            <w:r>
              <w:rPr>
                <w:sz w:val="14"/>
              </w:rPr>
              <w:t>cr</w:t>
            </w:r>
          </w:p>
          <w:p>
            <w:pPr>
              <w:pStyle w:val="TableParagraph"/>
              <w:spacing w:line="389" w:lineRule="exact"/>
              <w:ind w:left="77" w:right="69"/>
              <w:jc w:val="center"/>
              <w:rPr>
                <w:rFonts w:ascii="Noto Sans CJK JP Regular" w:eastAsia="Noto Sans CJK JP Regular" w:hint="eastAsia"/>
                <w:sz w:val="21"/>
              </w:rPr>
            </w:pPr>
            <w:r>
              <w:rPr>
                <w:rFonts w:ascii="Noto Sans CJK JP Regular" w:eastAsia="Noto Sans CJK JP Regular" w:hint="eastAsia"/>
                <w:sz w:val="21"/>
              </w:rPr>
              <w:t>（</w:t>
            </w:r>
            <w:r>
              <w:rPr>
                <w:sz w:val="21"/>
              </w:rPr>
              <w:t>mg/L</w:t>
            </w:r>
            <w:r>
              <w:rPr>
                <w:rFonts w:ascii="Noto Sans CJK JP Regular" w:eastAsia="Noto Sans CJK JP Regular" w:hint="eastAsia"/>
                <w:sz w:val="21"/>
              </w:rPr>
              <w:t>）</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18"/>
              <w:rPr>
                <w:sz w:val="21"/>
              </w:rPr>
            </w:pPr>
            <w:r>
              <w:rPr>
                <w:sz w:val="21"/>
              </w:rPr>
              <w:t>4744</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4"/>
              <w:ind w:left="52" w:right="113"/>
              <w:jc w:val="center"/>
              <w:rPr>
                <w:sz w:val="21"/>
              </w:rPr>
            </w:pPr>
            <w:r>
              <w:rPr>
                <w:sz w:val="21"/>
              </w:rPr>
              <w:t>4624</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4"/>
              <w:ind w:left="77" w:right="104"/>
              <w:jc w:val="center"/>
              <w:rPr>
                <w:sz w:val="21"/>
              </w:rPr>
            </w:pPr>
            <w:r>
              <w:rPr>
                <w:sz w:val="21"/>
              </w:rPr>
              <w:t>4544</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85"/>
              <w:rPr>
                <w:sz w:val="21"/>
              </w:rPr>
            </w:pPr>
            <w:r>
              <w:rPr>
                <w:sz w:val="21"/>
              </w:rPr>
              <w:t>4664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4"/>
              <w:ind w:left="82" w:right="89"/>
              <w:jc w:val="center"/>
              <w:rPr>
                <w:sz w:val="21"/>
              </w:rPr>
            </w:pPr>
            <w:r>
              <w:rPr>
                <w:sz w:val="21"/>
              </w:rPr>
              <w:t>4784</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72"/>
              <w:rPr>
                <w:sz w:val="21"/>
              </w:rPr>
            </w:pPr>
            <w:r>
              <w:rPr>
                <w:sz w:val="21"/>
              </w:rPr>
              <w:t>4484</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95"/>
              <w:rPr>
                <w:sz w:val="21"/>
              </w:rPr>
            </w:pPr>
            <w:r>
              <w:rPr>
                <w:sz w:val="21"/>
              </w:rPr>
              <w:t>4724</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4"/>
              <w:ind w:left="69" w:right="117"/>
              <w:jc w:val="center"/>
              <w:rPr>
                <w:sz w:val="21"/>
              </w:rPr>
            </w:pPr>
            <w:r>
              <w:rPr>
                <w:sz w:val="21"/>
              </w:rPr>
              <w:t>4534</w:t>
            </w:r>
          </w:p>
        </w:tc>
        <w:tc>
          <w:tcPr>
            <w:tcW w:w="934" w:type="dxa"/>
            <w:vMerge w:val="restart"/>
            <w:tcBorders>
              <w:top w:val="single" w:sz="6" w:space="0" w:color="000000"/>
              <w:left w:val="single" w:sz="6" w:space="0" w:color="000000"/>
              <w:bottom w:val="single" w:sz="6" w:space="0" w:color="000000"/>
              <w:right w:val="single" w:sz="12" w:space="0" w:color="000000"/>
            </w:tcBorders>
          </w:tcPr>
          <w:p>
            <w:pPr>
              <w:pStyle w:val="TableParagraph"/>
              <w:spacing w:before="3"/>
              <w:rPr>
                <w:sz w:val="19"/>
              </w:rPr>
            </w:pPr>
          </w:p>
          <w:p>
            <w:pPr>
              <w:pStyle w:val="TableParagraph"/>
              <w:ind w:left="273"/>
              <w:rPr>
                <w:sz w:val="21"/>
              </w:rPr>
            </w:pPr>
            <w:r>
              <w:rPr>
                <w:sz w:val="21"/>
              </w:rPr>
              <w:t>500</w:t>
            </w:r>
          </w:p>
        </w:tc>
        <w:tc>
          <w:tcPr>
            <w:tcW w:w="126"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gridSpan w:val="2"/>
            <w:vMerge/>
            <w:tcBorders>
              <w:top w:val="nil"/>
              <w:left w:val="single" w:sz="12" w:space="0" w:color="000000"/>
              <w:bottom w:val="single" w:sz="6"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303" w:right="332"/>
              <w:jc w:val="center"/>
              <w:rPr>
                <w:sz w:val="21"/>
              </w:rPr>
            </w:pPr>
            <w:r>
              <w:rPr>
                <w:sz w:val="21"/>
              </w:rPr>
              <w:t>82</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3"/>
              <w:ind w:left="52" w:right="113"/>
              <w:jc w:val="center"/>
              <w:rPr>
                <w:sz w:val="21"/>
              </w:rPr>
            </w:pPr>
            <w:r>
              <w:rPr>
                <w:sz w:val="21"/>
              </w:rPr>
              <w:t>76</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104"/>
              <w:jc w:val="center"/>
              <w:rPr>
                <w:sz w:val="21"/>
              </w:rPr>
            </w:pPr>
            <w:r>
              <w:rPr>
                <w:sz w:val="21"/>
              </w:rPr>
              <w:t>96</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72" w:right="274"/>
              <w:jc w:val="center"/>
              <w:rPr>
                <w:sz w:val="21"/>
              </w:rPr>
            </w:pPr>
            <w:r>
              <w:rPr>
                <w:sz w:val="21"/>
              </w:rPr>
              <w:t>70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3"/>
              <w:ind w:left="82" w:right="89"/>
              <w:jc w:val="center"/>
              <w:rPr>
                <w:sz w:val="21"/>
              </w:rPr>
            </w:pPr>
            <w:r>
              <w:rPr>
                <w:sz w:val="21"/>
              </w:rPr>
              <w:t>88</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359" w:right="375"/>
              <w:jc w:val="center"/>
              <w:rPr>
                <w:sz w:val="21"/>
              </w:rPr>
            </w:pPr>
            <w:r>
              <w:rPr>
                <w:sz w:val="21"/>
              </w:rPr>
              <w:t>78</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83" w:right="308"/>
              <w:jc w:val="center"/>
              <w:rPr>
                <w:sz w:val="21"/>
              </w:rPr>
            </w:pPr>
            <w:r>
              <w:rPr>
                <w:sz w:val="21"/>
              </w:rPr>
              <w:t>94</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3"/>
              <w:ind w:left="64" w:right="117"/>
              <w:jc w:val="center"/>
              <w:rPr>
                <w:sz w:val="21"/>
              </w:rPr>
            </w:pPr>
            <w:r>
              <w:rPr>
                <w:sz w:val="21"/>
              </w:rPr>
              <w:t>69</w:t>
            </w:r>
          </w:p>
        </w:tc>
        <w:tc>
          <w:tcPr>
            <w:tcW w:w="934" w:type="dxa"/>
            <w:vMerge/>
            <w:tcBorders>
              <w:top w:val="nil"/>
              <w:left w:val="single" w:sz="6" w:space="0" w:color="000000"/>
              <w:bottom w:val="single" w:sz="6"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rPr>
          <w:trHeight w:val="340" w:hRule="atLeast"/>
        </w:trPr>
        <w:tc>
          <w:tcPr>
            <w:tcW w:w="122" w:type="dxa"/>
            <w:vMerge w:val="restart"/>
            <w:tcBorders>
              <w:top w:val="nil"/>
              <w:bottom w:val="nil"/>
              <w:right w:val="single" w:sz="12" w:space="0" w:color="000000"/>
            </w:tcBorders>
          </w:tcPr>
          <w:p>
            <w:pPr>
              <w:pStyle w:val="TableParagraph"/>
              <w:rPr>
                <w:sz w:val="24"/>
              </w:rPr>
            </w:pPr>
          </w:p>
        </w:tc>
        <w:tc>
          <w:tcPr>
            <w:tcW w:w="1085" w:type="dxa"/>
            <w:gridSpan w:val="2"/>
            <w:vMerge w:val="restart"/>
            <w:tcBorders>
              <w:top w:val="single" w:sz="6" w:space="0" w:color="000000"/>
              <w:left w:val="single" w:sz="12" w:space="0" w:color="000000"/>
              <w:bottom w:val="single" w:sz="6" w:space="0" w:color="000000"/>
              <w:right w:val="single" w:sz="6" w:space="0" w:color="000000"/>
            </w:tcBorders>
          </w:tcPr>
          <w:p>
            <w:pPr>
              <w:pStyle w:val="TableParagraph"/>
              <w:spacing w:line="198" w:lineRule="exact" w:before="88"/>
              <w:ind w:left="75" w:right="69"/>
              <w:jc w:val="center"/>
              <w:rPr>
                <w:sz w:val="14"/>
              </w:rPr>
            </w:pPr>
            <w:r>
              <w:rPr>
                <w:position w:val="2"/>
                <w:sz w:val="21"/>
              </w:rPr>
              <w:t>BOD</w:t>
            </w:r>
            <w:r>
              <w:rPr>
                <w:sz w:val="14"/>
              </w:rPr>
              <w:t>5</w:t>
            </w:r>
          </w:p>
          <w:p>
            <w:pPr>
              <w:pStyle w:val="TableParagraph"/>
              <w:spacing w:line="389" w:lineRule="exact"/>
              <w:ind w:left="77" w:right="69"/>
              <w:jc w:val="center"/>
              <w:rPr>
                <w:rFonts w:ascii="Noto Sans CJK JP Regular" w:eastAsia="Noto Sans CJK JP Regular" w:hint="eastAsia"/>
                <w:sz w:val="21"/>
              </w:rPr>
            </w:pPr>
            <w:r>
              <w:rPr>
                <w:rFonts w:ascii="Noto Sans CJK JP Regular" w:eastAsia="Noto Sans CJK JP Regular" w:hint="eastAsia"/>
                <w:sz w:val="21"/>
              </w:rPr>
              <w:t>（</w:t>
            </w:r>
            <w:r>
              <w:rPr>
                <w:sz w:val="21"/>
              </w:rPr>
              <w:t>mg/L</w:t>
            </w:r>
            <w:r>
              <w:rPr>
                <w:rFonts w:ascii="Noto Sans CJK JP Regular" w:eastAsia="Noto Sans CJK JP Regular" w:hint="eastAsia"/>
                <w:sz w:val="21"/>
              </w:rPr>
              <w:t>）</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18"/>
              <w:rPr>
                <w:sz w:val="21"/>
              </w:rPr>
            </w:pPr>
            <w:r>
              <w:rPr>
                <w:sz w:val="21"/>
              </w:rPr>
              <w:t>2540</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3"/>
              <w:ind w:left="52" w:right="113"/>
              <w:jc w:val="center"/>
              <w:rPr>
                <w:sz w:val="21"/>
              </w:rPr>
            </w:pPr>
            <w:r>
              <w:rPr>
                <w:sz w:val="21"/>
              </w:rPr>
              <w:t>2610</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104"/>
              <w:jc w:val="center"/>
              <w:rPr>
                <w:sz w:val="21"/>
              </w:rPr>
            </w:pPr>
            <w:r>
              <w:rPr>
                <w:sz w:val="21"/>
              </w:rPr>
              <w:t>2660</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85"/>
              <w:rPr>
                <w:sz w:val="21"/>
              </w:rPr>
            </w:pPr>
            <w:r>
              <w:rPr>
                <w:sz w:val="21"/>
              </w:rPr>
              <w:t>2550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3"/>
              <w:ind w:left="82" w:right="89"/>
              <w:jc w:val="center"/>
              <w:rPr>
                <w:sz w:val="21"/>
              </w:rPr>
            </w:pPr>
            <w:r>
              <w:rPr>
                <w:sz w:val="21"/>
              </w:rPr>
              <w:t>2630</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72"/>
              <w:rPr>
                <w:sz w:val="21"/>
              </w:rPr>
            </w:pPr>
            <w:r>
              <w:rPr>
                <w:sz w:val="21"/>
              </w:rPr>
              <w:t>2700</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95"/>
              <w:rPr>
                <w:sz w:val="21"/>
              </w:rPr>
            </w:pPr>
            <w:r>
              <w:rPr>
                <w:sz w:val="21"/>
              </w:rPr>
              <w:t>2500</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3"/>
              <w:ind w:left="69" w:right="117"/>
              <w:jc w:val="center"/>
              <w:rPr>
                <w:sz w:val="21"/>
              </w:rPr>
            </w:pPr>
            <w:r>
              <w:rPr>
                <w:sz w:val="21"/>
              </w:rPr>
              <w:t>2650</w:t>
            </w:r>
          </w:p>
        </w:tc>
        <w:tc>
          <w:tcPr>
            <w:tcW w:w="934" w:type="dxa"/>
            <w:vMerge w:val="restart"/>
            <w:tcBorders>
              <w:top w:val="single" w:sz="6" w:space="0" w:color="000000"/>
              <w:left w:val="single" w:sz="6" w:space="0" w:color="000000"/>
              <w:bottom w:val="single" w:sz="6" w:space="0" w:color="000000"/>
              <w:right w:val="single" w:sz="12" w:space="0" w:color="000000"/>
            </w:tcBorders>
          </w:tcPr>
          <w:p>
            <w:pPr>
              <w:pStyle w:val="TableParagraph"/>
              <w:spacing w:before="2"/>
              <w:rPr>
                <w:sz w:val="19"/>
              </w:rPr>
            </w:pPr>
          </w:p>
          <w:p>
            <w:pPr>
              <w:pStyle w:val="TableParagraph"/>
              <w:ind w:left="273"/>
              <w:rPr>
                <w:sz w:val="21"/>
              </w:rPr>
            </w:pPr>
            <w:r>
              <w:rPr>
                <w:sz w:val="21"/>
              </w:rPr>
              <w:t>350</w:t>
            </w:r>
          </w:p>
        </w:tc>
        <w:tc>
          <w:tcPr>
            <w:tcW w:w="126"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gridSpan w:val="2"/>
            <w:vMerge/>
            <w:tcBorders>
              <w:top w:val="nil"/>
              <w:left w:val="single" w:sz="12" w:space="0" w:color="000000"/>
              <w:bottom w:val="single" w:sz="6"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303" w:right="332"/>
              <w:jc w:val="center"/>
              <w:rPr>
                <w:sz w:val="21"/>
              </w:rPr>
            </w:pPr>
            <w:r>
              <w:rPr>
                <w:sz w:val="21"/>
              </w:rPr>
              <w:t>80</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3"/>
              <w:ind w:left="52" w:right="113"/>
              <w:jc w:val="center"/>
              <w:rPr>
                <w:sz w:val="21"/>
              </w:rPr>
            </w:pPr>
            <w:r>
              <w:rPr>
                <w:sz w:val="21"/>
              </w:rPr>
              <w:t>84</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104"/>
              <w:jc w:val="center"/>
              <w:rPr>
                <w:sz w:val="21"/>
              </w:rPr>
            </w:pPr>
            <w:r>
              <w:rPr>
                <w:sz w:val="21"/>
              </w:rPr>
              <w:t>95</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72" w:right="274"/>
              <w:jc w:val="center"/>
              <w:rPr>
                <w:sz w:val="21"/>
              </w:rPr>
            </w:pPr>
            <w:r>
              <w:rPr>
                <w:sz w:val="21"/>
              </w:rPr>
              <w:t>91</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3"/>
              <w:ind w:left="82" w:right="89"/>
              <w:jc w:val="center"/>
              <w:rPr>
                <w:sz w:val="21"/>
              </w:rPr>
            </w:pPr>
            <w:r>
              <w:rPr>
                <w:sz w:val="21"/>
              </w:rPr>
              <w:t>75</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359" w:right="375"/>
              <w:jc w:val="center"/>
              <w:rPr>
                <w:sz w:val="21"/>
              </w:rPr>
            </w:pPr>
            <w:r>
              <w:rPr>
                <w:sz w:val="21"/>
              </w:rPr>
              <w:t>80</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83" w:right="308"/>
              <w:jc w:val="center"/>
              <w:rPr>
                <w:sz w:val="21"/>
              </w:rPr>
            </w:pPr>
            <w:r>
              <w:rPr>
                <w:sz w:val="21"/>
              </w:rPr>
              <w:t>70</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3"/>
              <w:ind w:left="64" w:right="117"/>
              <w:jc w:val="center"/>
              <w:rPr>
                <w:sz w:val="21"/>
              </w:rPr>
            </w:pPr>
            <w:r>
              <w:rPr>
                <w:sz w:val="21"/>
              </w:rPr>
              <w:t>62</w:t>
            </w:r>
          </w:p>
        </w:tc>
        <w:tc>
          <w:tcPr>
            <w:tcW w:w="934" w:type="dxa"/>
            <w:vMerge/>
            <w:tcBorders>
              <w:top w:val="nil"/>
              <w:left w:val="single" w:sz="6" w:space="0" w:color="000000"/>
              <w:bottom w:val="single" w:sz="6"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rPr>
          <w:trHeight w:val="340" w:hRule="atLeast"/>
        </w:trPr>
        <w:tc>
          <w:tcPr>
            <w:tcW w:w="122" w:type="dxa"/>
            <w:vMerge w:val="restart"/>
            <w:tcBorders>
              <w:top w:val="nil"/>
              <w:bottom w:val="nil"/>
              <w:right w:val="single" w:sz="12" w:space="0" w:color="000000"/>
            </w:tcBorders>
          </w:tcPr>
          <w:p>
            <w:pPr>
              <w:pStyle w:val="TableParagraph"/>
              <w:rPr>
                <w:sz w:val="24"/>
              </w:rPr>
            </w:pPr>
          </w:p>
        </w:tc>
        <w:tc>
          <w:tcPr>
            <w:tcW w:w="1085" w:type="dxa"/>
            <w:gridSpan w:val="2"/>
            <w:vMerge w:val="restart"/>
            <w:tcBorders>
              <w:top w:val="single" w:sz="6" w:space="0" w:color="000000"/>
              <w:left w:val="single" w:sz="12" w:space="0" w:color="000000"/>
              <w:bottom w:val="single" w:sz="6" w:space="0" w:color="000000"/>
              <w:right w:val="single" w:sz="6" w:space="0" w:color="000000"/>
            </w:tcBorders>
          </w:tcPr>
          <w:p>
            <w:pPr>
              <w:pStyle w:val="TableParagraph"/>
              <w:spacing w:line="195" w:lineRule="exact" w:before="84"/>
              <w:ind w:left="72" w:right="69"/>
              <w:jc w:val="center"/>
              <w:rPr>
                <w:sz w:val="21"/>
              </w:rPr>
            </w:pPr>
            <w:r>
              <w:rPr>
                <w:sz w:val="21"/>
              </w:rPr>
              <w:t>SS</w:t>
            </w:r>
          </w:p>
          <w:p>
            <w:pPr>
              <w:pStyle w:val="TableParagraph"/>
              <w:spacing w:line="396" w:lineRule="exact"/>
              <w:ind w:left="77" w:right="69"/>
              <w:jc w:val="center"/>
              <w:rPr>
                <w:rFonts w:ascii="Noto Sans CJK JP Regular" w:eastAsia="Noto Sans CJK JP Regular" w:hint="eastAsia"/>
                <w:sz w:val="21"/>
              </w:rPr>
            </w:pPr>
            <w:r>
              <w:rPr>
                <w:rFonts w:ascii="Noto Sans CJK JP Regular" w:eastAsia="Noto Sans CJK JP Regular" w:hint="eastAsia"/>
                <w:sz w:val="21"/>
              </w:rPr>
              <w:t>（</w:t>
            </w:r>
            <w:r>
              <w:rPr>
                <w:sz w:val="21"/>
              </w:rPr>
              <w:t>mg/L</w:t>
            </w:r>
            <w:r>
              <w:rPr>
                <w:rFonts w:ascii="Noto Sans CJK JP Regular" w:eastAsia="Noto Sans CJK JP Regular" w:hint="eastAsia"/>
                <w:sz w:val="21"/>
              </w:rPr>
              <w:t>）</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71"/>
              <w:rPr>
                <w:sz w:val="21"/>
              </w:rPr>
            </w:pPr>
            <w:r>
              <w:rPr>
                <w:sz w:val="21"/>
              </w:rPr>
              <w:t>125</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3"/>
              <w:ind w:left="52" w:right="113"/>
              <w:jc w:val="center"/>
              <w:rPr>
                <w:sz w:val="21"/>
              </w:rPr>
            </w:pPr>
            <w:r>
              <w:rPr>
                <w:sz w:val="21"/>
              </w:rPr>
              <w:t>141</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104"/>
              <w:jc w:val="center"/>
              <w:rPr>
                <w:sz w:val="21"/>
              </w:rPr>
            </w:pPr>
            <w:r>
              <w:rPr>
                <w:sz w:val="21"/>
              </w:rPr>
              <w:t>132</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38"/>
              <w:rPr>
                <w:sz w:val="21"/>
              </w:rPr>
            </w:pPr>
            <w:r>
              <w:rPr>
                <w:sz w:val="21"/>
              </w:rPr>
              <w:t>109</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3"/>
              <w:ind w:left="82" w:right="89"/>
              <w:jc w:val="center"/>
              <w:rPr>
                <w:sz w:val="21"/>
              </w:rPr>
            </w:pPr>
            <w:r>
              <w:rPr>
                <w:sz w:val="21"/>
              </w:rPr>
              <w:t>93</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325"/>
              <w:rPr>
                <w:sz w:val="21"/>
              </w:rPr>
            </w:pPr>
            <w:r>
              <w:rPr>
                <w:sz w:val="21"/>
              </w:rPr>
              <w:t>126</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53"/>
              <w:rPr>
                <w:sz w:val="21"/>
              </w:rPr>
            </w:pPr>
            <w:r>
              <w:rPr>
                <w:sz w:val="21"/>
              </w:rPr>
              <w:t>116</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3"/>
              <w:ind w:left="69" w:right="117"/>
              <w:jc w:val="center"/>
              <w:rPr>
                <w:sz w:val="21"/>
              </w:rPr>
            </w:pPr>
            <w:r>
              <w:rPr>
                <w:sz w:val="21"/>
              </w:rPr>
              <w:t>129</w:t>
            </w:r>
          </w:p>
        </w:tc>
        <w:tc>
          <w:tcPr>
            <w:tcW w:w="934" w:type="dxa"/>
            <w:vMerge w:val="restart"/>
            <w:tcBorders>
              <w:top w:val="single" w:sz="6" w:space="0" w:color="000000"/>
              <w:left w:val="single" w:sz="6" w:space="0" w:color="000000"/>
              <w:bottom w:val="single" w:sz="6" w:space="0" w:color="000000"/>
              <w:right w:val="single" w:sz="12" w:space="0" w:color="000000"/>
            </w:tcBorders>
          </w:tcPr>
          <w:p>
            <w:pPr>
              <w:pStyle w:val="TableParagraph"/>
              <w:spacing w:before="2"/>
              <w:rPr>
                <w:sz w:val="19"/>
              </w:rPr>
            </w:pPr>
          </w:p>
          <w:p>
            <w:pPr>
              <w:pStyle w:val="TableParagraph"/>
              <w:ind w:left="273"/>
              <w:rPr>
                <w:sz w:val="21"/>
              </w:rPr>
            </w:pPr>
            <w:r>
              <w:rPr>
                <w:sz w:val="21"/>
              </w:rPr>
              <w:t>400</w:t>
            </w:r>
          </w:p>
        </w:tc>
        <w:tc>
          <w:tcPr>
            <w:tcW w:w="126"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gridSpan w:val="2"/>
            <w:vMerge/>
            <w:tcBorders>
              <w:top w:val="nil"/>
              <w:left w:val="single" w:sz="12" w:space="0" w:color="000000"/>
              <w:bottom w:val="single" w:sz="6"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303" w:right="332"/>
              <w:jc w:val="center"/>
              <w:rPr>
                <w:sz w:val="21"/>
              </w:rPr>
            </w:pPr>
            <w:r>
              <w:rPr>
                <w:sz w:val="21"/>
              </w:rPr>
              <w:t>12</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3"/>
              <w:ind w:right="61"/>
              <w:jc w:val="center"/>
              <w:rPr>
                <w:sz w:val="21"/>
              </w:rPr>
            </w:pPr>
            <w:r>
              <w:rPr>
                <w:w w:val="100"/>
                <w:sz w:val="21"/>
              </w:rPr>
              <w:t>8</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104"/>
              <w:jc w:val="center"/>
              <w:rPr>
                <w:sz w:val="21"/>
              </w:rPr>
            </w:pPr>
            <w:r>
              <w:rPr>
                <w:sz w:val="21"/>
              </w:rPr>
              <w:t>21</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72" w:right="274"/>
              <w:jc w:val="center"/>
              <w:rPr>
                <w:sz w:val="21"/>
              </w:rPr>
            </w:pPr>
            <w:r>
              <w:rPr>
                <w:sz w:val="21"/>
              </w:rPr>
              <w:t>16</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3"/>
              <w:ind w:left="82" w:right="89"/>
              <w:jc w:val="center"/>
              <w:rPr>
                <w:sz w:val="21"/>
              </w:rPr>
            </w:pPr>
            <w:r>
              <w:rPr>
                <w:sz w:val="21"/>
              </w:rPr>
              <w:t>20</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right="16"/>
              <w:jc w:val="center"/>
              <w:rPr>
                <w:sz w:val="21"/>
              </w:rPr>
            </w:pPr>
            <w:r>
              <w:rPr>
                <w:w w:val="100"/>
                <w:sz w:val="21"/>
              </w:rPr>
              <w:t>9</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83" w:right="308"/>
              <w:jc w:val="center"/>
              <w:rPr>
                <w:sz w:val="21"/>
              </w:rPr>
            </w:pPr>
            <w:r>
              <w:rPr>
                <w:sz w:val="21"/>
              </w:rPr>
              <w:t>15</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3"/>
              <w:ind w:left="58" w:right="117"/>
              <w:jc w:val="center"/>
              <w:rPr>
                <w:sz w:val="21"/>
              </w:rPr>
            </w:pPr>
            <w:r>
              <w:rPr>
                <w:sz w:val="21"/>
              </w:rPr>
              <w:t>11</w:t>
            </w:r>
          </w:p>
        </w:tc>
        <w:tc>
          <w:tcPr>
            <w:tcW w:w="934" w:type="dxa"/>
            <w:vMerge/>
            <w:tcBorders>
              <w:top w:val="nil"/>
              <w:left w:val="single" w:sz="6" w:space="0" w:color="000000"/>
              <w:bottom w:val="single" w:sz="6"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rPr>
          <w:trHeight w:val="340" w:hRule="atLeast"/>
        </w:trPr>
        <w:tc>
          <w:tcPr>
            <w:tcW w:w="122" w:type="dxa"/>
            <w:vMerge w:val="restart"/>
            <w:tcBorders>
              <w:top w:val="nil"/>
              <w:bottom w:val="nil"/>
              <w:right w:val="single" w:sz="12" w:space="0" w:color="000000"/>
            </w:tcBorders>
          </w:tcPr>
          <w:p>
            <w:pPr>
              <w:pStyle w:val="TableParagraph"/>
              <w:rPr>
                <w:sz w:val="24"/>
              </w:rPr>
            </w:pPr>
          </w:p>
        </w:tc>
        <w:tc>
          <w:tcPr>
            <w:tcW w:w="1085" w:type="dxa"/>
            <w:gridSpan w:val="2"/>
            <w:vMerge w:val="restart"/>
            <w:tcBorders>
              <w:top w:val="single" w:sz="6" w:space="0" w:color="000000"/>
              <w:left w:val="single" w:sz="12" w:space="0" w:color="000000"/>
              <w:bottom w:val="single" w:sz="6" w:space="0" w:color="000000"/>
              <w:right w:val="single" w:sz="6" w:space="0" w:color="000000"/>
            </w:tcBorders>
          </w:tcPr>
          <w:p>
            <w:pPr>
              <w:pStyle w:val="TableParagraph"/>
              <w:spacing w:line="334" w:lineRule="exact"/>
              <w:ind w:left="72" w:right="69"/>
              <w:jc w:val="center"/>
              <w:rPr>
                <w:rFonts w:ascii="Noto Sans CJK JP Regular" w:eastAsia="Noto Sans CJK JP Regular" w:hint="eastAsia"/>
                <w:sz w:val="21"/>
              </w:rPr>
            </w:pPr>
            <w:r>
              <w:rPr>
                <w:rFonts w:ascii="Noto Sans CJK JP Regular" w:eastAsia="Noto Sans CJK JP Regular" w:hint="eastAsia"/>
                <w:sz w:val="21"/>
              </w:rPr>
              <w:t>硫化物</w:t>
            </w:r>
          </w:p>
          <w:p>
            <w:pPr>
              <w:pStyle w:val="TableParagraph"/>
              <w:spacing w:line="341" w:lineRule="exact"/>
              <w:ind w:left="77" w:right="69"/>
              <w:jc w:val="center"/>
              <w:rPr>
                <w:rFonts w:ascii="Noto Sans CJK JP Regular" w:eastAsia="Noto Sans CJK JP Regular" w:hint="eastAsia"/>
                <w:sz w:val="21"/>
              </w:rPr>
            </w:pPr>
            <w:r>
              <w:rPr>
                <w:rFonts w:ascii="Noto Sans CJK JP Regular" w:eastAsia="Noto Sans CJK JP Regular" w:hint="eastAsia"/>
                <w:sz w:val="21"/>
              </w:rPr>
              <w:t>（</w:t>
            </w:r>
            <w:r>
              <w:rPr>
                <w:sz w:val="21"/>
              </w:rPr>
              <w:t>mg/L</w:t>
            </w:r>
            <w:r>
              <w:rPr>
                <w:rFonts w:ascii="Noto Sans CJK JP Regular" w:eastAsia="Noto Sans CJK JP Regular" w:hint="eastAsia"/>
                <w:sz w:val="21"/>
              </w:rPr>
              <w:t>）</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92"/>
              <w:rPr>
                <w:sz w:val="21"/>
              </w:rPr>
            </w:pPr>
            <w:r>
              <w:rPr>
                <w:sz w:val="21"/>
              </w:rPr>
              <w:t>162.8</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3"/>
              <w:ind w:left="52" w:right="113"/>
              <w:jc w:val="center"/>
              <w:rPr>
                <w:sz w:val="21"/>
              </w:rPr>
            </w:pPr>
            <w:r>
              <w:rPr>
                <w:sz w:val="21"/>
              </w:rPr>
              <w:t>140.8</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104"/>
              <w:jc w:val="center"/>
              <w:rPr>
                <w:sz w:val="21"/>
              </w:rPr>
            </w:pPr>
            <w:r>
              <w:rPr>
                <w:sz w:val="21"/>
              </w:rPr>
              <w:t>170.0</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58"/>
              <w:rPr>
                <w:sz w:val="21"/>
              </w:rPr>
            </w:pPr>
            <w:r>
              <w:rPr>
                <w:sz w:val="21"/>
              </w:rPr>
              <w:t>167.8</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3"/>
              <w:ind w:left="82" w:right="89"/>
              <w:jc w:val="center"/>
              <w:rPr>
                <w:sz w:val="21"/>
              </w:rPr>
            </w:pPr>
            <w:r>
              <w:rPr>
                <w:sz w:val="21"/>
              </w:rPr>
              <w:t>160.9</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45"/>
              <w:rPr>
                <w:sz w:val="21"/>
              </w:rPr>
            </w:pPr>
            <w:r>
              <w:rPr>
                <w:sz w:val="21"/>
              </w:rPr>
              <w:t>162.0</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68"/>
              <w:rPr>
                <w:sz w:val="21"/>
              </w:rPr>
            </w:pPr>
            <w:r>
              <w:rPr>
                <w:sz w:val="21"/>
              </w:rPr>
              <w:t>156.2</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3"/>
              <w:ind w:left="69" w:right="117"/>
              <w:jc w:val="center"/>
              <w:rPr>
                <w:sz w:val="21"/>
              </w:rPr>
            </w:pPr>
            <w:r>
              <w:rPr>
                <w:sz w:val="21"/>
              </w:rPr>
              <w:t>167.2</w:t>
            </w:r>
          </w:p>
        </w:tc>
        <w:tc>
          <w:tcPr>
            <w:tcW w:w="934" w:type="dxa"/>
            <w:vMerge w:val="restart"/>
            <w:tcBorders>
              <w:top w:val="single" w:sz="6" w:space="0" w:color="000000"/>
              <w:left w:val="single" w:sz="6" w:space="0" w:color="000000"/>
              <w:bottom w:val="single" w:sz="6" w:space="0" w:color="000000"/>
              <w:right w:val="single" w:sz="12" w:space="0" w:color="000000"/>
            </w:tcBorders>
          </w:tcPr>
          <w:p>
            <w:pPr>
              <w:pStyle w:val="TableParagraph"/>
              <w:spacing w:before="2"/>
              <w:rPr>
                <w:sz w:val="19"/>
              </w:rPr>
            </w:pPr>
          </w:p>
          <w:p>
            <w:pPr>
              <w:pStyle w:val="TableParagraph"/>
              <w:ind w:right="50"/>
              <w:jc w:val="center"/>
              <w:rPr>
                <w:sz w:val="21"/>
              </w:rPr>
            </w:pPr>
            <w:r>
              <w:rPr>
                <w:w w:val="100"/>
                <w:sz w:val="21"/>
              </w:rPr>
              <w:t>1</w:t>
            </w:r>
          </w:p>
        </w:tc>
        <w:tc>
          <w:tcPr>
            <w:tcW w:w="126"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gridSpan w:val="2"/>
            <w:vMerge/>
            <w:tcBorders>
              <w:top w:val="nil"/>
              <w:left w:val="single" w:sz="12" w:space="0" w:color="000000"/>
              <w:bottom w:val="single" w:sz="6"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92"/>
              <w:rPr>
                <w:sz w:val="21"/>
              </w:rPr>
            </w:pPr>
            <w:r>
              <w:rPr>
                <w:sz w:val="21"/>
              </w:rPr>
              <w:t>0.861</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3"/>
              <w:ind w:left="52" w:right="113"/>
              <w:jc w:val="center"/>
              <w:rPr>
                <w:sz w:val="21"/>
              </w:rPr>
            </w:pPr>
            <w:r>
              <w:rPr>
                <w:sz w:val="21"/>
              </w:rPr>
              <w:t>0.762</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104"/>
              <w:jc w:val="center"/>
              <w:rPr>
                <w:sz w:val="21"/>
              </w:rPr>
            </w:pPr>
            <w:r>
              <w:rPr>
                <w:sz w:val="21"/>
              </w:rPr>
              <w:t>0.777</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58"/>
              <w:rPr>
                <w:sz w:val="21"/>
              </w:rPr>
            </w:pPr>
            <w:r>
              <w:rPr>
                <w:sz w:val="21"/>
              </w:rPr>
              <w:t>0.865</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3"/>
              <w:ind w:left="82" w:right="89"/>
              <w:jc w:val="center"/>
              <w:rPr>
                <w:sz w:val="21"/>
              </w:rPr>
            </w:pPr>
            <w:r>
              <w:rPr>
                <w:sz w:val="21"/>
              </w:rPr>
              <w:t>0.869</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45"/>
              <w:rPr>
                <w:sz w:val="21"/>
              </w:rPr>
            </w:pPr>
            <w:r>
              <w:rPr>
                <w:sz w:val="21"/>
              </w:rPr>
              <w:t>0.828</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68"/>
              <w:rPr>
                <w:sz w:val="21"/>
              </w:rPr>
            </w:pPr>
            <w:r>
              <w:rPr>
                <w:sz w:val="21"/>
              </w:rPr>
              <w:t>0.810</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3"/>
              <w:ind w:left="69" w:right="117"/>
              <w:jc w:val="center"/>
              <w:rPr>
                <w:sz w:val="21"/>
              </w:rPr>
            </w:pPr>
            <w:r>
              <w:rPr>
                <w:sz w:val="21"/>
              </w:rPr>
              <w:t>0.823</w:t>
            </w:r>
          </w:p>
        </w:tc>
        <w:tc>
          <w:tcPr>
            <w:tcW w:w="934" w:type="dxa"/>
            <w:vMerge/>
            <w:tcBorders>
              <w:top w:val="nil"/>
              <w:left w:val="single" w:sz="6" w:space="0" w:color="000000"/>
              <w:bottom w:val="single" w:sz="6"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rPr>
          <w:trHeight w:val="340" w:hRule="atLeast"/>
        </w:trPr>
        <w:tc>
          <w:tcPr>
            <w:tcW w:w="122" w:type="dxa"/>
            <w:vMerge w:val="restart"/>
            <w:tcBorders>
              <w:top w:val="nil"/>
              <w:bottom w:val="nil"/>
              <w:right w:val="single" w:sz="12" w:space="0" w:color="000000"/>
            </w:tcBorders>
          </w:tcPr>
          <w:p>
            <w:pPr>
              <w:pStyle w:val="TableParagraph"/>
              <w:rPr>
                <w:sz w:val="24"/>
              </w:rPr>
            </w:pPr>
          </w:p>
        </w:tc>
        <w:tc>
          <w:tcPr>
            <w:tcW w:w="1085" w:type="dxa"/>
            <w:gridSpan w:val="2"/>
            <w:vMerge w:val="restart"/>
            <w:tcBorders>
              <w:top w:val="single" w:sz="6" w:space="0" w:color="000000"/>
              <w:left w:val="single" w:sz="12" w:space="0" w:color="000000"/>
              <w:bottom w:val="single" w:sz="6" w:space="0" w:color="000000"/>
              <w:right w:val="single" w:sz="6" w:space="0" w:color="000000"/>
            </w:tcBorders>
          </w:tcPr>
          <w:p>
            <w:pPr>
              <w:pStyle w:val="TableParagraph"/>
              <w:spacing w:line="334" w:lineRule="exact"/>
              <w:ind w:left="72" w:right="69"/>
              <w:jc w:val="center"/>
              <w:rPr>
                <w:rFonts w:ascii="Noto Sans CJK JP Regular" w:eastAsia="Noto Sans CJK JP Regular" w:hint="eastAsia"/>
                <w:sz w:val="21"/>
              </w:rPr>
            </w:pPr>
            <w:r>
              <w:rPr>
                <w:rFonts w:ascii="Noto Sans CJK JP Regular" w:eastAsia="Noto Sans CJK JP Regular" w:hint="eastAsia"/>
                <w:sz w:val="21"/>
              </w:rPr>
              <w:t>总氮</w:t>
            </w:r>
          </w:p>
          <w:p>
            <w:pPr>
              <w:pStyle w:val="TableParagraph"/>
              <w:spacing w:line="342" w:lineRule="exact"/>
              <w:ind w:left="77" w:right="69"/>
              <w:jc w:val="center"/>
              <w:rPr>
                <w:rFonts w:ascii="Noto Sans CJK JP Regular" w:eastAsia="Noto Sans CJK JP Regular" w:hint="eastAsia"/>
                <w:sz w:val="21"/>
              </w:rPr>
            </w:pPr>
            <w:r>
              <w:rPr>
                <w:rFonts w:ascii="Noto Sans CJK JP Regular" w:eastAsia="Noto Sans CJK JP Regular" w:hint="eastAsia"/>
                <w:sz w:val="21"/>
              </w:rPr>
              <w:t>（</w:t>
            </w:r>
            <w:r>
              <w:rPr>
                <w:sz w:val="21"/>
              </w:rPr>
              <w:t>mg/L</w:t>
            </w:r>
            <w:r>
              <w:rPr>
                <w:rFonts w:ascii="Noto Sans CJK JP Regular" w:eastAsia="Noto Sans CJK JP Regular" w:hint="eastAsia"/>
                <w:sz w:val="21"/>
              </w:rPr>
              <w:t>）</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71"/>
              <w:rPr>
                <w:sz w:val="21"/>
              </w:rPr>
            </w:pPr>
            <w:r>
              <w:rPr>
                <w:sz w:val="21"/>
              </w:rPr>
              <w:t>321</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1"/>
              <w:ind w:left="52" w:right="113"/>
              <w:jc w:val="center"/>
              <w:rPr>
                <w:sz w:val="21"/>
              </w:rPr>
            </w:pPr>
            <w:r>
              <w:rPr>
                <w:sz w:val="21"/>
              </w:rPr>
              <w:t>328</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77" w:right="104"/>
              <w:jc w:val="center"/>
              <w:rPr>
                <w:sz w:val="21"/>
              </w:rPr>
            </w:pPr>
            <w:r>
              <w:rPr>
                <w:sz w:val="21"/>
              </w:rPr>
              <w:t>310</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38"/>
              <w:rPr>
                <w:sz w:val="21"/>
              </w:rPr>
            </w:pPr>
            <w:r>
              <w:rPr>
                <w:sz w:val="21"/>
              </w:rPr>
              <w:t>302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1"/>
              <w:ind w:left="82" w:right="89"/>
              <w:jc w:val="center"/>
              <w:rPr>
                <w:sz w:val="21"/>
              </w:rPr>
            </w:pPr>
            <w:r>
              <w:rPr>
                <w:sz w:val="21"/>
              </w:rPr>
              <w:t>314</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325"/>
              <w:rPr>
                <w:sz w:val="21"/>
              </w:rPr>
            </w:pPr>
            <w:r>
              <w:rPr>
                <w:sz w:val="21"/>
              </w:rPr>
              <w:t>308</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48"/>
              <w:rPr>
                <w:sz w:val="21"/>
              </w:rPr>
            </w:pPr>
            <w:r>
              <w:rPr>
                <w:sz w:val="21"/>
              </w:rPr>
              <w:t>324</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1"/>
              <w:ind w:left="69" w:right="117"/>
              <w:jc w:val="center"/>
              <w:rPr>
                <w:sz w:val="21"/>
              </w:rPr>
            </w:pPr>
            <w:r>
              <w:rPr>
                <w:sz w:val="21"/>
              </w:rPr>
              <w:t>317</w:t>
            </w:r>
          </w:p>
        </w:tc>
        <w:tc>
          <w:tcPr>
            <w:tcW w:w="934" w:type="dxa"/>
            <w:vMerge w:val="restart"/>
            <w:tcBorders>
              <w:top w:val="single" w:sz="6" w:space="0" w:color="000000"/>
              <w:left w:val="single" w:sz="6" w:space="0" w:color="000000"/>
              <w:bottom w:val="single" w:sz="6" w:space="0" w:color="000000"/>
              <w:right w:val="single" w:sz="12" w:space="0" w:color="000000"/>
            </w:tcBorders>
          </w:tcPr>
          <w:p>
            <w:pPr>
              <w:pStyle w:val="TableParagraph"/>
              <w:rPr>
                <w:sz w:val="19"/>
              </w:rPr>
            </w:pPr>
          </w:p>
          <w:p>
            <w:pPr>
              <w:pStyle w:val="TableParagraph"/>
              <w:ind w:left="305" w:right="355"/>
              <w:jc w:val="center"/>
              <w:rPr>
                <w:sz w:val="21"/>
              </w:rPr>
            </w:pPr>
            <w:r>
              <w:rPr>
                <w:sz w:val="21"/>
              </w:rPr>
              <w:t>70</w:t>
            </w:r>
          </w:p>
        </w:tc>
        <w:tc>
          <w:tcPr>
            <w:tcW w:w="126"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gridSpan w:val="2"/>
            <w:vMerge/>
            <w:tcBorders>
              <w:top w:val="nil"/>
              <w:left w:val="single" w:sz="12" w:space="0" w:color="000000"/>
              <w:bottom w:val="single" w:sz="6"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1"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90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44"/>
              <w:rPr>
                <w:sz w:val="21"/>
              </w:rPr>
            </w:pPr>
            <w:r>
              <w:rPr>
                <w:sz w:val="21"/>
              </w:rPr>
              <w:t>21.2</w:t>
            </w:r>
          </w:p>
        </w:tc>
        <w:tc>
          <w:tcPr>
            <w:tcW w:w="846" w:type="dxa"/>
            <w:tcBorders>
              <w:top w:val="single" w:sz="6" w:space="0" w:color="000000"/>
              <w:left w:val="single" w:sz="6" w:space="0" w:color="000000"/>
              <w:bottom w:val="single" w:sz="6" w:space="0" w:color="000000"/>
              <w:right w:val="single" w:sz="6" w:space="0" w:color="000000"/>
            </w:tcBorders>
          </w:tcPr>
          <w:p>
            <w:pPr>
              <w:pStyle w:val="TableParagraph"/>
              <w:spacing w:before="41"/>
              <w:ind w:left="52" w:right="113"/>
              <w:jc w:val="center"/>
              <w:rPr>
                <w:sz w:val="21"/>
              </w:rPr>
            </w:pPr>
            <w:r>
              <w:rPr>
                <w:sz w:val="21"/>
              </w:rPr>
              <w:t>20.0</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1"/>
              <w:ind w:left="77" w:right="104"/>
              <w:jc w:val="center"/>
              <w:rPr>
                <w:sz w:val="21"/>
              </w:rPr>
            </w:pPr>
            <w:r>
              <w:rPr>
                <w:sz w:val="21"/>
              </w:rPr>
              <w:t>20.0</w:t>
            </w:r>
          </w:p>
        </w:tc>
        <w:tc>
          <w:tcPr>
            <w:tcW w:w="81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11"/>
              <w:rPr>
                <w:sz w:val="21"/>
              </w:rPr>
            </w:pPr>
            <w:r>
              <w:rPr>
                <w:sz w:val="21"/>
              </w:rPr>
              <w:t>20.8</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1"/>
              <w:ind w:left="82" w:right="89"/>
              <w:jc w:val="center"/>
              <w:rPr>
                <w:sz w:val="21"/>
              </w:rPr>
            </w:pPr>
            <w:r>
              <w:rPr>
                <w:sz w:val="21"/>
              </w:rPr>
              <w:t>20.0</w:t>
            </w:r>
          </w:p>
        </w:tc>
        <w:tc>
          <w:tcPr>
            <w:tcW w:w="9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98"/>
              <w:rPr>
                <w:sz w:val="21"/>
              </w:rPr>
            </w:pPr>
            <w:r>
              <w:rPr>
                <w:sz w:val="21"/>
              </w:rPr>
              <w:t>18.6</w:t>
            </w:r>
          </w:p>
        </w:tc>
        <w:tc>
          <w:tcPr>
            <w:tcW w:w="85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21"/>
              <w:rPr>
                <w:sz w:val="21"/>
              </w:rPr>
            </w:pPr>
            <w:r>
              <w:rPr>
                <w:sz w:val="21"/>
              </w:rPr>
              <w:t>21.2</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41"/>
              <w:ind w:left="69" w:right="117"/>
              <w:jc w:val="center"/>
              <w:rPr>
                <w:sz w:val="21"/>
              </w:rPr>
            </w:pPr>
            <w:r>
              <w:rPr>
                <w:sz w:val="21"/>
              </w:rPr>
              <w:t>20.4</w:t>
            </w:r>
          </w:p>
        </w:tc>
        <w:tc>
          <w:tcPr>
            <w:tcW w:w="934" w:type="dxa"/>
            <w:vMerge/>
            <w:tcBorders>
              <w:top w:val="nil"/>
              <w:left w:val="single" w:sz="6" w:space="0" w:color="000000"/>
              <w:bottom w:val="single" w:sz="6" w:space="0" w:color="000000"/>
              <w:right w:val="single" w:sz="12" w:space="0" w:color="000000"/>
            </w:tcBorders>
          </w:tcPr>
          <w:p>
            <w:pPr>
              <w:rPr>
                <w:sz w:val="2"/>
                <w:szCs w:val="2"/>
              </w:rPr>
            </w:pPr>
          </w:p>
        </w:tc>
        <w:tc>
          <w:tcPr>
            <w:tcW w:w="126" w:type="dxa"/>
            <w:vMerge/>
            <w:tcBorders>
              <w:top w:val="nil"/>
              <w:left w:val="single" w:sz="12" w:space="0" w:color="000000"/>
              <w:bottom w:val="nil"/>
            </w:tcBorders>
          </w:tcPr>
          <w:p>
            <w:pPr>
              <w:rPr>
                <w:sz w:val="2"/>
                <w:szCs w:val="2"/>
              </w:rPr>
            </w:pPr>
          </w:p>
        </w:tc>
      </w:tr>
      <w:tr>
        <w:trPr>
          <w:trHeight w:val="337" w:hRule="atLeast"/>
        </w:trPr>
        <w:tc>
          <w:tcPr>
            <w:tcW w:w="122" w:type="dxa"/>
            <w:tcBorders>
              <w:top w:val="nil"/>
              <w:right w:val="single" w:sz="12" w:space="0" w:color="000000"/>
            </w:tcBorders>
          </w:tcPr>
          <w:p>
            <w:pPr>
              <w:pStyle w:val="TableParagraph"/>
              <w:rPr>
                <w:sz w:val="24"/>
              </w:rPr>
            </w:pPr>
          </w:p>
        </w:tc>
        <w:tc>
          <w:tcPr>
            <w:tcW w:w="1085" w:type="dxa"/>
            <w:gridSpan w:val="2"/>
            <w:tcBorders>
              <w:top w:val="single" w:sz="6" w:space="0" w:color="000000"/>
              <w:left w:val="single" w:sz="12" w:space="0" w:color="000000"/>
              <w:bottom w:val="single" w:sz="18" w:space="0" w:color="000000"/>
              <w:right w:val="single" w:sz="6" w:space="0" w:color="000000"/>
            </w:tcBorders>
          </w:tcPr>
          <w:p>
            <w:pPr>
              <w:pStyle w:val="TableParagraph"/>
              <w:spacing w:line="317" w:lineRule="exact"/>
              <w:ind w:left="321"/>
              <w:rPr>
                <w:rFonts w:ascii="Noto Sans CJK JP Regular" w:eastAsia="Noto Sans CJK JP Regular" w:hint="eastAsia"/>
                <w:sz w:val="21"/>
              </w:rPr>
            </w:pPr>
            <w:r>
              <w:rPr>
                <w:rFonts w:ascii="Noto Sans CJK JP Regular" w:eastAsia="Noto Sans CJK JP Regular" w:hint="eastAsia"/>
                <w:sz w:val="21"/>
              </w:rPr>
              <w:t>氨氮</w:t>
            </w:r>
          </w:p>
        </w:tc>
        <w:tc>
          <w:tcPr>
            <w:tcW w:w="737" w:type="dxa"/>
            <w:tcBorders>
              <w:top w:val="single" w:sz="6" w:space="0" w:color="000000"/>
              <w:left w:val="single" w:sz="6" w:space="0" w:color="000000"/>
              <w:bottom w:val="single" w:sz="18" w:space="0" w:color="000000"/>
              <w:right w:val="single" w:sz="6" w:space="0" w:color="000000"/>
            </w:tcBorders>
          </w:tcPr>
          <w:p>
            <w:pPr>
              <w:pStyle w:val="TableParagraph"/>
              <w:spacing w:line="317"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901" w:type="dxa"/>
            <w:gridSpan w:val="2"/>
            <w:tcBorders>
              <w:top w:val="single" w:sz="6" w:space="0" w:color="000000"/>
              <w:left w:val="single" w:sz="6" w:space="0" w:color="000000"/>
              <w:bottom w:val="single" w:sz="18" w:space="0" w:color="000000"/>
              <w:right w:val="single" w:sz="6" w:space="0" w:color="000000"/>
            </w:tcBorders>
          </w:tcPr>
          <w:p>
            <w:pPr>
              <w:pStyle w:val="TableParagraph"/>
              <w:spacing w:before="41"/>
              <w:ind w:left="194"/>
              <w:rPr>
                <w:sz w:val="21"/>
              </w:rPr>
            </w:pPr>
            <w:r>
              <w:rPr>
                <w:sz w:val="21"/>
              </w:rPr>
              <w:t>311.6</w:t>
            </w:r>
          </w:p>
        </w:tc>
        <w:tc>
          <w:tcPr>
            <w:tcW w:w="846" w:type="dxa"/>
            <w:tcBorders>
              <w:top w:val="single" w:sz="6" w:space="0" w:color="000000"/>
              <w:left w:val="single" w:sz="6" w:space="0" w:color="000000"/>
              <w:bottom w:val="single" w:sz="18" w:space="0" w:color="000000"/>
              <w:right w:val="single" w:sz="6" w:space="0" w:color="000000"/>
            </w:tcBorders>
          </w:tcPr>
          <w:p>
            <w:pPr>
              <w:pStyle w:val="TableParagraph"/>
              <w:spacing w:before="41"/>
              <w:ind w:left="52" w:right="113"/>
              <w:jc w:val="center"/>
              <w:rPr>
                <w:sz w:val="21"/>
              </w:rPr>
            </w:pPr>
            <w:r>
              <w:rPr>
                <w:sz w:val="21"/>
              </w:rPr>
              <w:t>337.0</w:t>
            </w:r>
          </w:p>
        </w:tc>
        <w:tc>
          <w:tcPr>
            <w:tcW w:w="862" w:type="dxa"/>
            <w:tcBorders>
              <w:top w:val="single" w:sz="6" w:space="0" w:color="000000"/>
              <w:left w:val="single" w:sz="6" w:space="0" w:color="000000"/>
              <w:bottom w:val="single" w:sz="18" w:space="0" w:color="000000"/>
              <w:right w:val="single" w:sz="6" w:space="0" w:color="000000"/>
            </w:tcBorders>
          </w:tcPr>
          <w:p>
            <w:pPr>
              <w:pStyle w:val="TableParagraph"/>
              <w:spacing w:before="41"/>
              <w:ind w:left="77" w:right="104"/>
              <w:jc w:val="center"/>
              <w:rPr>
                <w:sz w:val="21"/>
              </w:rPr>
            </w:pPr>
            <w:r>
              <w:rPr>
                <w:sz w:val="21"/>
              </w:rPr>
              <w:t>309.4</w:t>
            </w:r>
          </w:p>
        </w:tc>
        <w:tc>
          <w:tcPr>
            <w:tcW w:w="811" w:type="dxa"/>
            <w:gridSpan w:val="2"/>
            <w:tcBorders>
              <w:top w:val="single" w:sz="6" w:space="0" w:color="000000"/>
              <w:left w:val="single" w:sz="6" w:space="0" w:color="000000"/>
              <w:bottom w:val="single" w:sz="18" w:space="0" w:color="000000"/>
              <w:right w:val="single" w:sz="6" w:space="0" w:color="000000"/>
            </w:tcBorders>
          </w:tcPr>
          <w:p>
            <w:pPr>
              <w:pStyle w:val="TableParagraph"/>
              <w:spacing w:before="41"/>
              <w:ind w:left="158"/>
              <w:rPr>
                <w:sz w:val="21"/>
              </w:rPr>
            </w:pPr>
            <w:r>
              <w:rPr>
                <w:sz w:val="21"/>
              </w:rPr>
              <w:t>314.6</w:t>
            </w:r>
          </w:p>
        </w:tc>
        <w:tc>
          <w:tcPr>
            <w:tcW w:w="852" w:type="dxa"/>
            <w:tcBorders>
              <w:top w:val="single" w:sz="6" w:space="0" w:color="000000"/>
              <w:left w:val="single" w:sz="6" w:space="0" w:color="000000"/>
              <w:bottom w:val="single" w:sz="18" w:space="0" w:color="000000"/>
              <w:right w:val="single" w:sz="6" w:space="0" w:color="000000"/>
            </w:tcBorders>
          </w:tcPr>
          <w:p>
            <w:pPr>
              <w:pStyle w:val="TableParagraph"/>
              <w:spacing w:before="41"/>
              <w:ind w:left="82" w:right="89"/>
              <w:jc w:val="center"/>
              <w:rPr>
                <w:sz w:val="21"/>
              </w:rPr>
            </w:pPr>
            <w:r>
              <w:rPr>
                <w:sz w:val="21"/>
              </w:rPr>
              <w:t>315.6</w:t>
            </w:r>
          </w:p>
        </w:tc>
        <w:tc>
          <w:tcPr>
            <w:tcW w:w="999" w:type="dxa"/>
            <w:gridSpan w:val="2"/>
            <w:tcBorders>
              <w:top w:val="single" w:sz="6" w:space="0" w:color="000000"/>
              <w:left w:val="single" w:sz="6" w:space="0" w:color="000000"/>
              <w:bottom w:val="single" w:sz="18" w:space="0" w:color="000000"/>
              <w:right w:val="single" w:sz="6" w:space="0" w:color="000000"/>
            </w:tcBorders>
          </w:tcPr>
          <w:p>
            <w:pPr>
              <w:pStyle w:val="TableParagraph"/>
              <w:spacing w:before="41"/>
              <w:ind w:left="245"/>
              <w:rPr>
                <w:sz w:val="21"/>
              </w:rPr>
            </w:pPr>
            <w:r>
              <w:rPr>
                <w:sz w:val="21"/>
              </w:rPr>
              <w:t>320.4</w:t>
            </w:r>
          </w:p>
        </w:tc>
        <w:tc>
          <w:tcPr>
            <w:tcW w:w="856" w:type="dxa"/>
            <w:gridSpan w:val="2"/>
            <w:tcBorders>
              <w:top w:val="single" w:sz="6" w:space="0" w:color="000000"/>
              <w:left w:val="single" w:sz="6" w:space="0" w:color="000000"/>
              <w:bottom w:val="single" w:sz="18" w:space="0" w:color="000000"/>
              <w:right w:val="single" w:sz="6" w:space="0" w:color="000000"/>
            </w:tcBorders>
          </w:tcPr>
          <w:p>
            <w:pPr>
              <w:pStyle w:val="TableParagraph"/>
              <w:spacing w:before="41"/>
              <w:ind w:left="168"/>
              <w:rPr>
                <w:sz w:val="21"/>
              </w:rPr>
            </w:pPr>
            <w:r>
              <w:rPr>
                <w:sz w:val="21"/>
              </w:rPr>
              <w:t>318.8</w:t>
            </w:r>
          </w:p>
        </w:tc>
        <w:tc>
          <w:tcPr>
            <w:tcW w:w="866" w:type="dxa"/>
            <w:tcBorders>
              <w:top w:val="single" w:sz="6" w:space="0" w:color="000000"/>
              <w:left w:val="single" w:sz="6" w:space="0" w:color="000000"/>
              <w:bottom w:val="single" w:sz="18" w:space="0" w:color="000000"/>
              <w:right w:val="single" w:sz="6" w:space="0" w:color="000000"/>
            </w:tcBorders>
          </w:tcPr>
          <w:p>
            <w:pPr>
              <w:pStyle w:val="TableParagraph"/>
              <w:spacing w:before="41"/>
              <w:ind w:left="69" w:right="117"/>
              <w:jc w:val="center"/>
              <w:rPr>
                <w:sz w:val="21"/>
              </w:rPr>
            </w:pPr>
            <w:r>
              <w:rPr>
                <w:sz w:val="21"/>
              </w:rPr>
              <w:t>320.4</w:t>
            </w:r>
          </w:p>
        </w:tc>
        <w:tc>
          <w:tcPr>
            <w:tcW w:w="934" w:type="dxa"/>
            <w:tcBorders>
              <w:top w:val="single" w:sz="6" w:space="0" w:color="000000"/>
              <w:left w:val="single" w:sz="6" w:space="0" w:color="000000"/>
              <w:bottom w:val="single" w:sz="18" w:space="0" w:color="000000"/>
              <w:right w:val="single" w:sz="12" w:space="0" w:color="000000"/>
            </w:tcBorders>
          </w:tcPr>
          <w:p>
            <w:pPr>
              <w:pStyle w:val="TableParagraph"/>
              <w:spacing w:before="41"/>
              <w:ind w:left="305" w:right="355"/>
              <w:jc w:val="center"/>
              <w:rPr>
                <w:sz w:val="21"/>
              </w:rPr>
            </w:pPr>
            <w:r>
              <w:rPr>
                <w:sz w:val="21"/>
              </w:rPr>
              <w:t>45</w:t>
            </w:r>
          </w:p>
        </w:tc>
        <w:tc>
          <w:tcPr>
            <w:tcW w:w="126" w:type="dxa"/>
            <w:tcBorders>
              <w:top w:val="nil"/>
              <w:left w:val="single" w:sz="12" w:space="0" w:color="000000"/>
            </w:tcBorders>
          </w:tcPr>
          <w:p>
            <w:pPr>
              <w:pStyle w:val="TableParagraph"/>
              <w:rPr>
                <w:sz w:val="24"/>
              </w:rPr>
            </w:pPr>
          </w:p>
        </w:tc>
      </w:tr>
    </w:tbl>
    <w:p>
      <w:pPr>
        <w:rPr>
          <w:sz w:val="2"/>
          <w:szCs w:val="2"/>
        </w:rPr>
      </w:pPr>
      <w:r>
        <w:rPr/>
        <w:pict>
          <v:line style="position:absolute;mso-position-horizontal-relative:page;mso-position-vertical-relative:page;z-index:-126184" from="55.32pt,502.149994pt" to="108.5pt,536.949994pt" stroked="true" strokeweight=".48pt" strokecolor="#000000">
            <v:stroke dashstyle="solid"/>
            <w10:wrap type="none"/>
          </v:line>
        </w:pict>
      </w:r>
    </w:p>
    <w:p>
      <w:pPr>
        <w:spacing w:after="0"/>
        <w:rPr>
          <w:sz w:val="2"/>
          <w:szCs w:val="2"/>
        </w:rPr>
        <w:sectPr>
          <w:pgSz w:w="11910" w:h="16840"/>
          <w:pgMar w:header="0" w:footer="915" w:top="1420" w:bottom="1100" w:left="860" w:right="82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
        <w:gridCol w:w="1085"/>
        <w:gridCol w:w="737"/>
        <w:gridCol w:w="862"/>
        <w:gridCol w:w="849"/>
        <w:gridCol w:w="892"/>
        <w:gridCol w:w="806"/>
        <w:gridCol w:w="849"/>
        <w:gridCol w:w="993"/>
        <w:gridCol w:w="850"/>
        <w:gridCol w:w="849"/>
        <w:gridCol w:w="943"/>
        <w:gridCol w:w="122"/>
      </w:tblGrid>
      <w:tr>
        <w:trPr>
          <w:trHeight w:val="337" w:hRule="atLeast"/>
        </w:trPr>
        <w:tc>
          <w:tcPr>
            <w:tcW w:w="122" w:type="dxa"/>
            <w:tcBorders>
              <w:bottom w:val="nil"/>
              <w:right w:val="single" w:sz="12" w:space="0" w:color="000000"/>
            </w:tcBorders>
          </w:tcPr>
          <w:p>
            <w:pPr>
              <w:pStyle w:val="TableParagraph"/>
              <w:rPr>
                <w:sz w:val="24"/>
              </w:rPr>
            </w:pPr>
          </w:p>
        </w:tc>
        <w:tc>
          <w:tcPr>
            <w:tcW w:w="1085" w:type="dxa"/>
            <w:tcBorders>
              <w:top w:val="single" w:sz="18" w:space="0" w:color="000000"/>
              <w:left w:val="single" w:sz="12" w:space="0" w:color="000000"/>
              <w:bottom w:val="single" w:sz="6" w:space="0" w:color="000000"/>
              <w:right w:val="single" w:sz="6" w:space="0" w:color="000000"/>
            </w:tcBorders>
          </w:tcPr>
          <w:p>
            <w:pPr>
              <w:pStyle w:val="TableParagraph"/>
              <w:spacing w:line="318" w:lineRule="exact"/>
              <w:ind w:left="98"/>
              <w:rPr>
                <w:rFonts w:ascii="Noto Sans CJK JP Regular" w:eastAsia="Noto Sans CJK JP Regular" w:hint="eastAsia"/>
                <w:sz w:val="21"/>
              </w:rPr>
            </w:pPr>
            <w:r>
              <w:rPr>
                <w:rFonts w:ascii="Noto Sans CJK JP Regular" w:eastAsia="Noto Sans CJK JP Regular" w:hint="eastAsia"/>
                <w:sz w:val="21"/>
              </w:rPr>
              <w:t>（</w:t>
            </w:r>
            <w:r>
              <w:rPr>
                <w:sz w:val="21"/>
              </w:rPr>
              <w:t>mg/L</w:t>
            </w:r>
            <w:r>
              <w:rPr>
                <w:rFonts w:ascii="Noto Sans CJK JP Regular" w:eastAsia="Noto Sans CJK JP Regular" w:hint="eastAsia"/>
                <w:sz w:val="21"/>
              </w:rPr>
              <w:t>）</w:t>
            </w:r>
          </w:p>
        </w:tc>
        <w:tc>
          <w:tcPr>
            <w:tcW w:w="737" w:type="dxa"/>
            <w:tcBorders>
              <w:top w:val="single" w:sz="18" w:space="0" w:color="000000"/>
              <w:left w:val="single" w:sz="6" w:space="0" w:color="000000"/>
              <w:bottom w:val="single" w:sz="6" w:space="0" w:color="000000"/>
              <w:right w:val="single" w:sz="6" w:space="0" w:color="000000"/>
            </w:tcBorders>
          </w:tcPr>
          <w:p>
            <w:pPr>
              <w:pStyle w:val="TableParagraph"/>
              <w:spacing w:line="318"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862" w:type="dxa"/>
            <w:tcBorders>
              <w:top w:val="single" w:sz="18" w:space="0" w:color="000000"/>
              <w:left w:val="single" w:sz="6" w:space="0" w:color="000000"/>
              <w:bottom w:val="single" w:sz="6" w:space="0" w:color="000000"/>
              <w:right w:val="single" w:sz="6" w:space="0" w:color="000000"/>
            </w:tcBorders>
          </w:tcPr>
          <w:p>
            <w:pPr>
              <w:pStyle w:val="TableParagraph"/>
              <w:spacing w:before="41"/>
              <w:ind w:left="77" w:right="65"/>
              <w:jc w:val="center"/>
              <w:rPr>
                <w:sz w:val="21"/>
              </w:rPr>
            </w:pPr>
            <w:r>
              <w:rPr>
                <w:sz w:val="21"/>
              </w:rPr>
              <w:t>5.93</w:t>
            </w:r>
          </w:p>
        </w:tc>
        <w:tc>
          <w:tcPr>
            <w:tcW w:w="849" w:type="dxa"/>
            <w:tcBorders>
              <w:top w:val="single" w:sz="18" w:space="0" w:color="000000"/>
              <w:left w:val="single" w:sz="6" w:space="0" w:color="000000"/>
              <w:bottom w:val="single" w:sz="6" w:space="0" w:color="000000"/>
              <w:right w:val="single" w:sz="6" w:space="0" w:color="000000"/>
            </w:tcBorders>
          </w:tcPr>
          <w:p>
            <w:pPr>
              <w:pStyle w:val="TableParagraph"/>
              <w:spacing w:before="41"/>
              <w:ind w:left="237"/>
              <w:rPr>
                <w:sz w:val="21"/>
              </w:rPr>
            </w:pPr>
            <w:r>
              <w:rPr>
                <w:sz w:val="21"/>
              </w:rPr>
              <w:t>6.05</w:t>
            </w:r>
          </w:p>
        </w:tc>
        <w:tc>
          <w:tcPr>
            <w:tcW w:w="892" w:type="dxa"/>
            <w:tcBorders>
              <w:top w:val="single" w:sz="18" w:space="0" w:color="000000"/>
              <w:left w:val="single" w:sz="6" w:space="0" w:color="000000"/>
              <w:bottom w:val="single" w:sz="6" w:space="0" w:color="000000"/>
              <w:right w:val="single" w:sz="6" w:space="0" w:color="000000"/>
            </w:tcBorders>
          </w:tcPr>
          <w:p>
            <w:pPr>
              <w:pStyle w:val="TableParagraph"/>
              <w:spacing w:before="41"/>
              <w:ind w:right="245"/>
              <w:jc w:val="right"/>
              <w:rPr>
                <w:sz w:val="21"/>
              </w:rPr>
            </w:pPr>
            <w:r>
              <w:rPr>
                <w:sz w:val="21"/>
              </w:rPr>
              <w:t>6.38</w:t>
            </w:r>
          </w:p>
        </w:tc>
        <w:tc>
          <w:tcPr>
            <w:tcW w:w="806" w:type="dxa"/>
            <w:tcBorders>
              <w:top w:val="single" w:sz="18" w:space="0" w:color="000000"/>
              <w:left w:val="single" w:sz="6" w:space="0" w:color="000000"/>
              <w:bottom w:val="single" w:sz="6" w:space="0" w:color="000000"/>
              <w:right w:val="single" w:sz="6" w:space="0" w:color="000000"/>
            </w:tcBorders>
          </w:tcPr>
          <w:p>
            <w:pPr>
              <w:pStyle w:val="TableParagraph"/>
              <w:spacing w:before="41"/>
              <w:ind w:left="138" w:right="124"/>
              <w:jc w:val="center"/>
              <w:rPr>
                <w:sz w:val="21"/>
              </w:rPr>
            </w:pPr>
            <w:r>
              <w:rPr>
                <w:sz w:val="21"/>
              </w:rPr>
              <w:t>5.80</w:t>
            </w:r>
          </w:p>
        </w:tc>
        <w:tc>
          <w:tcPr>
            <w:tcW w:w="849" w:type="dxa"/>
            <w:tcBorders>
              <w:top w:val="single" w:sz="18" w:space="0" w:color="000000"/>
              <w:left w:val="single" w:sz="6" w:space="0" w:color="000000"/>
              <w:bottom w:val="single" w:sz="6" w:space="0" w:color="000000"/>
              <w:right w:val="single" w:sz="6" w:space="0" w:color="000000"/>
            </w:tcBorders>
          </w:tcPr>
          <w:p>
            <w:pPr>
              <w:pStyle w:val="TableParagraph"/>
              <w:spacing w:before="41"/>
              <w:ind w:right="222"/>
              <w:jc w:val="right"/>
              <w:rPr>
                <w:sz w:val="21"/>
              </w:rPr>
            </w:pPr>
            <w:r>
              <w:rPr>
                <w:sz w:val="21"/>
              </w:rPr>
              <w:t>6.05</w:t>
            </w:r>
          </w:p>
        </w:tc>
        <w:tc>
          <w:tcPr>
            <w:tcW w:w="993" w:type="dxa"/>
            <w:tcBorders>
              <w:top w:val="single" w:sz="18" w:space="0" w:color="000000"/>
              <w:left w:val="single" w:sz="6" w:space="0" w:color="000000"/>
              <w:bottom w:val="single" w:sz="6" w:space="0" w:color="000000"/>
              <w:right w:val="single" w:sz="6" w:space="0" w:color="000000"/>
            </w:tcBorders>
          </w:tcPr>
          <w:p>
            <w:pPr>
              <w:pStyle w:val="TableParagraph"/>
              <w:spacing w:before="41"/>
              <w:ind w:right="293"/>
              <w:jc w:val="right"/>
              <w:rPr>
                <w:sz w:val="21"/>
              </w:rPr>
            </w:pPr>
            <w:r>
              <w:rPr>
                <w:sz w:val="21"/>
              </w:rPr>
              <w:t>5.60</w:t>
            </w:r>
          </w:p>
        </w:tc>
        <w:tc>
          <w:tcPr>
            <w:tcW w:w="850" w:type="dxa"/>
            <w:tcBorders>
              <w:top w:val="single" w:sz="18" w:space="0" w:color="000000"/>
              <w:left w:val="single" w:sz="6" w:space="0" w:color="000000"/>
              <w:bottom w:val="single" w:sz="6" w:space="0" w:color="000000"/>
              <w:right w:val="single" w:sz="6" w:space="0" w:color="000000"/>
            </w:tcBorders>
          </w:tcPr>
          <w:p>
            <w:pPr>
              <w:pStyle w:val="TableParagraph"/>
              <w:spacing w:before="41"/>
              <w:ind w:right="221"/>
              <w:jc w:val="right"/>
              <w:rPr>
                <w:sz w:val="21"/>
              </w:rPr>
            </w:pPr>
            <w:r>
              <w:rPr>
                <w:sz w:val="21"/>
              </w:rPr>
              <w:t>5.85</w:t>
            </w:r>
          </w:p>
        </w:tc>
        <w:tc>
          <w:tcPr>
            <w:tcW w:w="849" w:type="dxa"/>
            <w:tcBorders>
              <w:top w:val="single" w:sz="18" w:space="0" w:color="000000"/>
              <w:left w:val="single" w:sz="6" w:space="0" w:color="000000"/>
              <w:bottom w:val="single" w:sz="6" w:space="0" w:color="000000"/>
              <w:right w:val="single" w:sz="6" w:space="0" w:color="000000"/>
            </w:tcBorders>
          </w:tcPr>
          <w:p>
            <w:pPr>
              <w:pStyle w:val="TableParagraph"/>
              <w:spacing w:before="41"/>
              <w:ind w:left="162" w:right="144"/>
              <w:jc w:val="center"/>
              <w:rPr>
                <w:sz w:val="21"/>
              </w:rPr>
            </w:pPr>
            <w:r>
              <w:rPr>
                <w:sz w:val="21"/>
              </w:rPr>
              <w:t>5.89</w:t>
            </w:r>
          </w:p>
        </w:tc>
        <w:tc>
          <w:tcPr>
            <w:tcW w:w="943" w:type="dxa"/>
            <w:tcBorders>
              <w:top w:val="single" w:sz="18" w:space="0" w:color="000000"/>
              <w:left w:val="single" w:sz="6" w:space="0" w:color="000000"/>
              <w:bottom w:val="single" w:sz="6" w:space="0" w:color="000000"/>
              <w:right w:val="single" w:sz="12" w:space="0" w:color="000000"/>
            </w:tcBorders>
          </w:tcPr>
          <w:p>
            <w:pPr>
              <w:pStyle w:val="TableParagraph"/>
              <w:rPr>
                <w:sz w:val="24"/>
              </w:rPr>
            </w:pPr>
          </w:p>
        </w:tc>
        <w:tc>
          <w:tcPr>
            <w:tcW w:w="122" w:type="dxa"/>
            <w:tcBorders>
              <w:left w:val="single" w:sz="12" w:space="0" w:color="000000"/>
              <w:bottom w:val="nil"/>
            </w:tcBorders>
          </w:tcPr>
          <w:p>
            <w:pPr>
              <w:pStyle w:val="TableParagraph"/>
              <w:rPr>
                <w:sz w:val="24"/>
              </w:rPr>
            </w:pPr>
          </w:p>
        </w:tc>
      </w:tr>
      <w:tr>
        <w:trPr>
          <w:trHeight w:val="340" w:hRule="atLeast"/>
        </w:trPr>
        <w:tc>
          <w:tcPr>
            <w:tcW w:w="122" w:type="dxa"/>
            <w:vMerge w:val="restart"/>
            <w:tcBorders>
              <w:top w:val="nil"/>
              <w:bottom w:val="nil"/>
              <w:right w:val="single" w:sz="12" w:space="0" w:color="000000"/>
            </w:tcBorders>
          </w:tcPr>
          <w:p>
            <w:pPr>
              <w:pStyle w:val="TableParagraph"/>
              <w:rPr>
                <w:sz w:val="24"/>
              </w:rPr>
            </w:pPr>
          </w:p>
        </w:tc>
        <w:tc>
          <w:tcPr>
            <w:tcW w:w="1085" w:type="dxa"/>
            <w:vMerge w:val="restart"/>
            <w:tcBorders>
              <w:top w:val="single" w:sz="6" w:space="0" w:color="000000"/>
              <w:left w:val="single" w:sz="12" w:space="0" w:color="000000"/>
              <w:bottom w:val="single" w:sz="6" w:space="0" w:color="000000"/>
              <w:right w:val="single" w:sz="6" w:space="0" w:color="000000"/>
            </w:tcBorders>
          </w:tcPr>
          <w:p>
            <w:pPr>
              <w:pStyle w:val="TableParagraph"/>
              <w:spacing w:line="335" w:lineRule="exact"/>
              <w:ind w:left="72" w:right="69"/>
              <w:jc w:val="center"/>
              <w:rPr>
                <w:rFonts w:ascii="Noto Sans CJK JP Regular" w:eastAsia="Noto Sans CJK JP Regular" w:hint="eastAsia"/>
                <w:sz w:val="21"/>
              </w:rPr>
            </w:pPr>
            <w:r>
              <w:rPr>
                <w:rFonts w:ascii="Noto Sans CJK JP Regular" w:eastAsia="Noto Sans CJK JP Regular" w:hint="eastAsia"/>
                <w:sz w:val="21"/>
              </w:rPr>
              <w:t>总磷</w:t>
            </w:r>
          </w:p>
          <w:p>
            <w:pPr>
              <w:pStyle w:val="TableParagraph"/>
              <w:spacing w:line="340" w:lineRule="exact"/>
              <w:ind w:left="77" w:right="69"/>
              <w:jc w:val="center"/>
              <w:rPr>
                <w:rFonts w:ascii="Noto Sans CJK JP Regular" w:eastAsia="Noto Sans CJK JP Regular" w:hint="eastAsia"/>
                <w:sz w:val="21"/>
              </w:rPr>
            </w:pPr>
            <w:r>
              <w:rPr>
                <w:rFonts w:ascii="Noto Sans CJK JP Regular" w:eastAsia="Noto Sans CJK JP Regular" w:hint="eastAsia"/>
                <w:sz w:val="21"/>
              </w:rPr>
              <w:t>（</w:t>
            </w:r>
            <w:r>
              <w:rPr>
                <w:sz w:val="21"/>
              </w:rPr>
              <w:t>mg/L</w:t>
            </w:r>
            <w:r>
              <w:rPr>
                <w:rFonts w:ascii="Noto Sans CJK JP Regular" w:eastAsia="Noto Sans CJK JP Regular" w:hint="eastAsia"/>
                <w:sz w:val="21"/>
              </w:rPr>
              <w:t>）</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65"/>
              <w:jc w:val="center"/>
              <w:rPr>
                <w:sz w:val="21"/>
              </w:rPr>
            </w:pPr>
            <w:r>
              <w:rPr>
                <w:sz w:val="21"/>
              </w:rPr>
              <w:t>67.5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237"/>
              <w:rPr>
                <w:sz w:val="21"/>
              </w:rPr>
            </w:pPr>
            <w:r>
              <w:rPr>
                <w:sz w:val="21"/>
              </w:rPr>
              <w:t>68.6</w:t>
            </w:r>
          </w:p>
        </w:tc>
        <w:tc>
          <w:tcPr>
            <w:tcW w:w="892" w:type="dxa"/>
            <w:tcBorders>
              <w:top w:val="single" w:sz="6" w:space="0" w:color="000000"/>
              <w:left w:val="single" w:sz="6" w:space="0" w:color="000000"/>
              <w:bottom w:val="single" w:sz="6" w:space="0" w:color="000000"/>
              <w:right w:val="single" w:sz="6" w:space="0" w:color="000000"/>
            </w:tcBorders>
          </w:tcPr>
          <w:p>
            <w:pPr>
              <w:pStyle w:val="TableParagraph"/>
              <w:spacing w:before="43"/>
              <w:ind w:right="245"/>
              <w:jc w:val="right"/>
              <w:rPr>
                <w:sz w:val="21"/>
              </w:rPr>
            </w:pPr>
            <w:r>
              <w:rPr>
                <w:sz w:val="21"/>
              </w:rPr>
              <w:t>67.8</w:t>
            </w:r>
          </w:p>
        </w:tc>
        <w:tc>
          <w:tcPr>
            <w:tcW w:w="806"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24"/>
              <w:jc w:val="center"/>
              <w:rPr>
                <w:sz w:val="21"/>
              </w:rPr>
            </w:pPr>
            <w:r>
              <w:rPr>
                <w:sz w:val="21"/>
              </w:rPr>
              <w:t>69.0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right="222"/>
              <w:jc w:val="right"/>
              <w:rPr>
                <w:sz w:val="21"/>
              </w:rPr>
            </w:pPr>
            <w:r>
              <w:rPr>
                <w:sz w:val="21"/>
              </w:rPr>
              <w:t>67.7</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43"/>
              <w:ind w:right="293"/>
              <w:jc w:val="right"/>
              <w:rPr>
                <w:sz w:val="21"/>
              </w:rPr>
            </w:pPr>
            <w:r>
              <w:rPr>
                <w:sz w:val="21"/>
              </w:rPr>
              <w:t>68.5</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3"/>
              <w:ind w:right="221"/>
              <w:jc w:val="right"/>
              <w:rPr>
                <w:sz w:val="21"/>
              </w:rPr>
            </w:pPr>
            <w:r>
              <w:rPr>
                <w:sz w:val="21"/>
              </w:rPr>
              <w:t>68.4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162" w:right="144"/>
              <w:jc w:val="center"/>
              <w:rPr>
                <w:sz w:val="21"/>
              </w:rPr>
            </w:pPr>
            <w:r>
              <w:rPr>
                <w:sz w:val="21"/>
              </w:rPr>
              <w:t>68.1</w:t>
            </w:r>
          </w:p>
        </w:tc>
        <w:tc>
          <w:tcPr>
            <w:tcW w:w="943" w:type="dxa"/>
            <w:vMerge w:val="restart"/>
            <w:tcBorders>
              <w:top w:val="single" w:sz="6" w:space="0" w:color="000000"/>
              <w:left w:val="single" w:sz="6" w:space="0" w:color="000000"/>
              <w:bottom w:val="single" w:sz="6" w:space="0" w:color="000000"/>
              <w:right w:val="single" w:sz="12" w:space="0" w:color="000000"/>
            </w:tcBorders>
          </w:tcPr>
          <w:p>
            <w:pPr>
              <w:pStyle w:val="TableParagraph"/>
              <w:spacing w:before="2"/>
              <w:rPr>
                <w:sz w:val="19"/>
              </w:rPr>
            </w:pPr>
          </w:p>
          <w:p>
            <w:pPr>
              <w:pStyle w:val="TableParagraph"/>
              <w:ind w:left="24"/>
              <w:jc w:val="center"/>
              <w:rPr>
                <w:sz w:val="21"/>
              </w:rPr>
            </w:pPr>
            <w:r>
              <w:rPr>
                <w:w w:val="100"/>
                <w:sz w:val="21"/>
              </w:rPr>
              <w:t>8</w:t>
            </w:r>
          </w:p>
        </w:tc>
        <w:tc>
          <w:tcPr>
            <w:tcW w:w="122"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vMerge/>
            <w:tcBorders>
              <w:top w:val="nil"/>
              <w:left w:val="single" w:sz="12" w:space="0" w:color="000000"/>
              <w:bottom w:val="single" w:sz="6"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65"/>
              <w:jc w:val="center"/>
              <w:rPr>
                <w:sz w:val="21"/>
              </w:rPr>
            </w:pPr>
            <w:r>
              <w:rPr>
                <w:sz w:val="21"/>
              </w:rPr>
              <w:t>0.78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237"/>
              <w:rPr>
                <w:sz w:val="21"/>
              </w:rPr>
            </w:pPr>
            <w:r>
              <w:rPr>
                <w:sz w:val="21"/>
              </w:rPr>
              <w:t>0.82</w:t>
            </w:r>
          </w:p>
        </w:tc>
        <w:tc>
          <w:tcPr>
            <w:tcW w:w="892" w:type="dxa"/>
            <w:tcBorders>
              <w:top w:val="single" w:sz="6" w:space="0" w:color="000000"/>
              <w:left w:val="single" w:sz="6" w:space="0" w:color="000000"/>
              <w:bottom w:val="single" w:sz="6" w:space="0" w:color="000000"/>
              <w:right w:val="single" w:sz="6" w:space="0" w:color="000000"/>
            </w:tcBorders>
          </w:tcPr>
          <w:p>
            <w:pPr>
              <w:pStyle w:val="TableParagraph"/>
              <w:spacing w:before="43"/>
              <w:ind w:right="245"/>
              <w:jc w:val="right"/>
              <w:rPr>
                <w:sz w:val="21"/>
              </w:rPr>
            </w:pPr>
            <w:r>
              <w:rPr>
                <w:sz w:val="21"/>
              </w:rPr>
              <w:t>0.84</w:t>
            </w:r>
          </w:p>
        </w:tc>
        <w:tc>
          <w:tcPr>
            <w:tcW w:w="806"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24"/>
              <w:jc w:val="center"/>
              <w:rPr>
                <w:sz w:val="21"/>
              </w:rPr>
            </w:pPr>
            <w:r>
              <w:rPr>
                <w:sz w:val="21"/>
              </w:rPr>
              <w:t>0.79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right="222"/>
              <w:jc w:val="right"/>
              <w:rPr>
                <w:sz w:val="21"/>
              </w:rPr>
            </w:pPr>
            <w:r>
              <w:rPr>
                <w:sz w:val="21"/>
              </w:rPr>
              <w:t>0.80</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43"/>
              <w:ind w:right="293"/>
              <w:jc w:val="right"/>
              <w:rPr>
                <w:sz w:val="21"/>
              </w:rPr>
            </w:pPr>
            <w:r>
              <w:rPr>
                <w:sz w:val="21"/>
              </w:rPr>
              <w:t>0.81</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3"/>
              <w:ind w:right="221"/>
              <w:jc w:val="right"/>
              <w:rPr>
                <w:sz w:val="21"/>
              </w:rPr>
            </w:pPr>
            <w:r>
              <w:rPr>
                <w:sz w:val="21"/>
              </w:rPr>
              <w:t>0.80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162" w:right="144"/>
              <w:jc w:val="center"/>
              <w:rPr>
                <w:sz w:val="21"/>
              </w:rPr>
            </w:pPr>
            <w:r>
              <w:rPr>
                <w:sz w:val="21"/>
              </w:rPr>
              <w:t>0.79</w:t>
            </w:r>
          </w:p>
        </w:tc>
        <w:tc>
          <w:tcPr>
            <w:tcW w:w="943" w:type="dxa"/>
            <w:vMerge/>
            <w:tcBorders>
              <w:top w:val="nil"/>
              <w:left w:val="single" w:sz="6" w:space="0" w:color="000000"/>
              <w:bottom w:val="single" w:sz="6" w:space="0" w:color="000000"/>
              <w:right w:val="single" w:sz="12" w:space="0" w:color="000000"/>
            </w:tcBorders>
          </w:tcPr>
          <w:p>
            <w:pPr>
              <w:rPr>
                <w:sz w:val="2"/>
                <w:szCs w:val="2"/>
              </w:rPr>
            </w:pPr>
          </w:p>
        </w:tc>
        <w:tc>
          <w:tcPr>
            <w:tcW w:w="122" w:type="dxa"/>
            <w:vMerge/>
            <w:tcBorders>
              <w:top w:val="nil"/>
              <w:left w:val="single" w:sz="12" w:space="0" w:color="000000"/>
              <w:bottom w:val="nil"/>
            </w:tcBorders>
          </w:tcPr>
          <w:p>
            <w:pPr>
              <w:rPr>
                <w:sz w:val="2"/>
                <w:szCs w:val="2"/>
              </w:rPr>
            </w:pPr>
          </w:p>
        </w:tc>
      </w:tr>
      <w:tr>
        <w:trPr>
          <w:trHeight w:val="340" w:hRule="atLeast"/>
        </w:trPr>
        <w:tc>
          <w:tcPr>
            <w:tcW w:w="122" w:type="dxa"/>
            <w:vMerge w:val="restart"/>
            <w:tcBorders>
              <w:top w:val="nil"/>
              <w:bottom w:val="nil"/>
              <w:right w:val="single" w:sz="12" w:space="0" w:color="000000"/>
            </w:tcBorders>
          </w:tcPr>
          <w:p>
            <w:pPr>
              <w:pStyle w:val="TableParagraph"/>
              <w:rPr>
                <w:sz w:val="24"/>
              </w:rPr>
            </w:pPr>
          </w:p>
        </w:tc>
        <w:tc>
          <w:tcPr>
            <w:tcW w:w="1085" w:type="dxa"/>
            <w:vMerge w:val="restart"/>
            <w:tcBorders>
              <w:top w:val="single" w:sz="6" w:space="0" w:color="000000"/>
              <w:left w:val="single" w:sz="12" w:space="0" w:color="000000"/>
              <w:bottom w:val="single" w:sz="6" w:space="0" w:color="000000"/>
              <w:right w:val="single" w:sz="6" w:space="0" w:color="000000"/>
            </w:tcBorders>
          </w:tcPr>
          <w:p>
            <w:pPr>
              <w:pStyle w:val="TableParagraph"/>
              <w:spacing w:line="335" w:lineRule="exact"/>
              <w:ind w:left="72" w:right="69"/>
              <w:jc w:val="center"/>
              <w:rPr>
                <w:rFonts w:ascii="Noto Sans CJK JP Regular" w:eastAsia="Noto Sans CJK JP Regular" w:hint="eastAsia"/>
                <w:sz w:val="21"/>
              </w:rPr>
            </w:pPr>
            <w:r>
              <w:rPr>
                <w:rFonts w:ascii="Noto Sans CJK JP Regular" w:eastAsia="Noto Sans CJK JP Regular" w:hint="eastAsia"/>
                <w:sz w:val="21"/>
              </w:rPr>
              <w:t>全盐量</w:t>
            </w:r>
          </w:p>
          <w:p>
            <w:pPr>
              <w:pStyle w:val="TableParagraph"/>
              <w:spacing w:line="340" w:lineRule="exact"/>
              <w:ind w:left="77" w:right="69"/>
              <w:jc w:val="center"/>
              <w:rPr>
                <w:rFonts w:ascii="Noto Sans CJK JP Regular" w:eastAsia="Noto Sans CJK JP Regular" w:hint="eastAsia"/>
                <w:sz w:val="21"/>
              </w:rPr>
            </w:pPr>
            <w:r>
              <w:rPr>
                <w:rFonts w:ascii="Noto Sans CJK JP Regular" w:eastAsia="Noto Sans CJK JP Regular" w:hint="eastAsia"/>
                <w:sz w:val="21"/>
              </w:rPr>
              <w:t>（</w:t>
            </w:r>
            <w:r>
              <w:rPr>
                <w:sz w:val="21"/>
              </w:rPr>
              <w:t>mg/L</w:t>
            </w:r>
            <w:r>
              <w:rPr>
                <w:rFonts w:ascii="Noto Sans CJK JP Regular" w:eastAsia="Noto Sans CJK JP Regular" w:hint="eastAsia"/>
                <w:sz w:val="21"/>
              </w:rPr>
              <w:t>）</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70"/>
              <w:jc w:val="center"/>
              <w:rPr>
                <w:sz w:val="21"/>
              </w:rPr>
            </w:pPr>
            <w:r>
              <w:rPr>
                <w:sz w:val="21"/>
              </w:rPr>
              <w:t>98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264"/>
              <w:rPr>
                <w:sz w:val="21"/>
              </w:rPr>
            </w:pPr>
            <w:r>
              <w:rPr>
                <w:sz w:val="21"/>
              </w:rPr>
              <w:t>121</w:t>
            </w:r>
          </w:p>
        </w:tc>
        <w:tc>
          <w:tcPr>
            <w:tcW w:w="892" w:type="dxa"/>
            <w:tcBorders>
              <w:top w:val="single" w:sz="6" w:space="0" w:color="000000"/>
              <w:left w:val="single" w:sz="6" w:space="0" w:color="000000"/>
              <w:bottom w:val="single" w:sz="6" w:space="0" w:color="000000"/>
              <w:right w:val="single" w:sz="6" w:space="0" w:color="000000"/>
            </w:tcBorders>
          </w:tcPr>
          <w:p>
            <w:pPr>
              <w:pStyle w:val="TableParagraph"/>
              <w:spacing w:before="43"/>
              <w:ind w:left="291"/>
              <w:rPr>
                <w:sz w:val="21"/>
              </w:rPr>
            </w:pPr>
            <w:r>
              <w:rPr>
                <w:sz w:val="21"/>
              </w:rPr>
              <w:t>115</w:t>
            </w:r>
          </w:p>
        </w:tc>
        <w:tc>
          <w:tcPr>
            <w:tcW w:w="806"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24"/>
              <w:jc w:val="center"/>
              <w:rPr>
                <w:sz w:val="21"/>
              </w:rPr>
            </w:pPr>
            <w:r>
              <w:rPr>
                <w:sz w:val="21"/>
              </w:rPr>
              <w:t>126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271"/>
              <w:rPr>
                <w:sz w:val="21"/>
              </w:rPr>
            </w:pPr>
            <w:r>
              <w:rPr>
                <w:sz w:val="21"/>
              </w:rPr>
              <w:t>114</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43"/>
              <w:ind w:right="320"/>
              <w:jc w:val="right"/>
              <w:rPr>
                <w:sz w:val="21"/>
              </w:rPr>
            </w:pPr>
            <w:r>
              <w:rPr>
                <w:sz w:val="21"/>
              </w:rPr>
              <w:t>132</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3"/>
              <w:ind w:left="268"/>
              <w:rPr>
                <w:sz w:val="21"/>
              </w:rPr>
            </w:pPr>
            <w:r>
              <w:rPr>
                <w:sz w:val="21"/>
              </w:rPr>
              <w:t>127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162" w:right="144"/>
              <w:jc w:val="center"/>
              <w:rPr>
                <w:sz w:val="21"/>
              </w:rPr>
            </w:pPr>
            <w:r>
              <w:rPr>
                <w:sz w:val="21"/>
              </w:rPr>
              <w:t>130</w:t>
            </w:r>
          </w:p>
        </w:tc>
        <w:tc>
          <w:tcPr>
            <w:tcW w:w="943" w:type="dxa"/>
            <w:vMerge w:val="restart"/>
            <w:tcBorders>
              <w:top w:val="single" w:sz="6" w:space="0" w:color="000000"/>
              <w:left w:val="single" w:sz="6" w:space="0" w:color="000000"/>
              <w:bottom w:val="single" w:sz="6" w:space="0" w:color="000000"/>
              <w:right w:val="single" w:sz="12" w:space="0" w:color="000000"/>
            </w:tcBorders>
          </w:tcPr>
          <w:p>
            <w:pPr>
              <w:pStyle w:val="TableParagraph"/>
              <w:spacing w:before="2"/>
              <w:rPr>
                <w:sz w:val="19"/>
              </w:rPr>
            </w:pPr>
          </w:p>
          <w:p>
            <w:pPr>
              <w:pStyle w:val="TableParagraph"/>
              <w:ind w:left="263"/>
              <w:rPr>
                <w:sz w:val="21"/>
              </w:rPr>
            </w:pPr>
            <w:r>
              <w:rPr>
                <w:sz w:val="21"/>
              </w:rPr>
              <w:t>1600</w:t>
            </w:r>
          </w:p>
        </w:tc>
        <w:tc>
          <w:tcPr>
            <w:tcW w:w="122"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vMerge/>
            <w:tcBorders>
              <w:top w:val="nil"/>
              <w:left w:val="single" w:sz="12" w:space="0" w:color="000000"/>
              <w:bottom w:val="single" w:sz="6"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70"/>
              <w:jc w:val="center"/>
              <w:rPr>
                <w:sz w:val="21"/>
              </w:rPr>
            </w:pPr>
            <w:r>
              <w:rPr>
                <w:sz w:val="21"/>
              </w:rPr>
              <w:t>36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157" w:right="146"/>
              <w:jc w:val="center"/>
              <w:rPr>
                <w:sz w:val="21"/>
              </w:rPr>
            </w:pPr>
            <w:r>
              <w:rPr>
                <w:sz w:val="21"/>
              </w:rPr>
              <w:t>43</w:t>
            </w:r>
          </w:p>
        </w:tc>
        <w:tc>
          <w:tcPr>
            <w:tcW w:w="892" w:type="dxa"/>
            <w:tcBorders>
              <w:top w:val="single" w:sz="6" w:space="0" w:color="000000"/>
              <w:left w:val="single" w:sz="6" w:space="0" w:color="000000"/>
              <w:bottom w:val="single" w:sz="6" w:space="0" w:color="000000"/>
              <w:right w:val="single" w:sz="6" w:space="0" w:color="000000"/>
            </w:tcBorders>
          </w:tcPr>
          <w:p>
            <w:pPr>
              <w:pStyle w:val="TableParagraph"/>
              <w:spacing w:before="43"/>
              <w:ind w:left="319" w:right="307"/>
              <w:jc w:val="center"/>
              <w:rPr>
                <w:sz w:val="21"/>
              </w:rPr>
            </w:pPr>
            <w:r>
              <w:rPr>
                <w:sz w:val="21"/>
              </w:rPr>
              <w:t>28</w:t>
            </w:r>
          </w:p>
        </w:tc>
        <w:tc>
          <w:tcPr>
            <w:tcW w:w="806"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24"/>
              <w:jc w:val="center"/>
              <w:rPr>
                <w:sz w:val="21"/>
              </w:rPr>
            </w:pPr>
            <w:r>
              <w:rPr>
                <w:sz w:val="21"/>
              </w:rPr>
              <w:t>32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161" w:right="146"/>
              <w:jc w:val="center"/>
              <w:rPr>
                <w:sz w:val="21"/>
              </w:rPr>
            </w:pPr>
            <w:r>
              <w:rPr>
                <w:sz w:val="21"/>
              </w:rPr>
              <w:t>45</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43"/>
              <w:ind w:left="372" w:right="355"/>
              <w:jc w:val="center"/>
              <w:rPr>
                <w:sz w:val="21"/>
              </w:rPr>
            </w:pPr>
            <w:r>
              <w:rPr>
                <w:sz w:val="21"/>
              </w:rPr>
              <w:t>35</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3"/>
              <w:ind w:left="301" w:right="283"/>
              <w:jc w:val="center"/>
              <w:rPr>
                <w:sz w:val="21"/>
              </w:rPr>
            </w:pPr>
            <w:r>
              <w:rPr>
                <w:sz w:val="21"/>
              </w:rPr>
              <w:t>29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159" w:right="146"/>
              <w:jc w:val="center"/>
              <w:rPr>
                <w:sz w:val="21"/>
              </w:rPr>
            </w:pPr>
            <w:r>
              <w:rPr>
                <w:sz w:val="21"/>
              </w:rPr>
              <w:t>30</w:t>
            </w:r>
          </w:p>
        </w:tc>
        <w:tc>
          <w:tcPr>
            <w:tcW w:w="943" w:type="dxa"/>
            <w:vMerge/>
            <w:tcBorders>
              <w:top w:val="nil"/>
              <w:left w:val="single" w:sz="6" w:space="0" w:color="000000"/>
              <w:bottom w:val="single" w:sz="6" w:space="0" w:color="000000"/>
              <w:right w:val="single" w:sz="12" w:space="0" w:color="000000"/>
            </w:tcBorders>
          </w:tcPr>
          <w:p>
            <w:pPr>
              <w:rPr>
                <w:sz w:val="2"/>
                <w:szCs w:val="2"/>
              </w:rPr>
            </w:pPr>
          </w:p>
        </w:tc>
        <w:tc>
          <w:tcPr>
            <w:tcW w:w="122" w:type="dxa"/>
            <w:vMerge/>
            <w:tcBorders>
              <w:top w:val="nil"/>
              <w:left w:val="single" w:sz="12" w:space="0" w:color="000000"/>
              <w:bottom w:val="nil"/>
            </w:tcBorders>
          </w:tcPr>
          <w:p>
            <w:pPr>
              <w:rPr>
                <w:sz w:val="2"/>
                <w:szCs w:val="2"/>
              </w:rPr>
            </w:pPr>
          </w:p>
        </w:tc>
      </w:tr>
      <w:tr>
        <w:trPr>
          <w:trHeight w:val="340" w:hRule="atLeast"/>
        </w:trPr>
        <w:tc>
          <w:tcPr>
            <w:tcW w:w="122" w:type="dxa"/>
            <w:vMerge w:val="restart"/>
            <w:tcBorders>
              <w:top w:val="nil"/>
              <w:bottom w:val="nil"/>
              <w:right w:val="single" w:sz="12" w:space="0" w:color="000000"/>
            </w:tcBorders>
          </w:tcPr>
          <w:p>
            <w:pPr>
              <w:pStyle w:val="TableParagraph"/>
              <w:rPr>
                <w:sz w:val="24"/>
              </w:rPr>
            </w:pPr>
          </w:p>
        </w:tc>
        <w:tc>
          <w:tcPr>
            <w:tcW w:w="1085" w:type="dxa"/>
            <w:vMerge w:val="restart"/>
            <w:tcBorders>
              <w:top w:val="single" w:sz="6" w:space="0" w:color="000000"/>
              <w:left w:val="single" w:sz="12" w:space="0" w:color="000000"/>
              <w:bottom w:val="single" w:sz="6" w:space="0" w:color="000000"/>
              <w:right w:val="single" w:sz="6" w:space="0" w:color="000000"/>
            </w:tcBorders>
          </w:tcPr>
          <w:p>
            <w:pPr>
              <w:pStyle w:val="TableParagraph"/>
              <w:spacing w:line="335" w:lineRule="exact"/>
              <w:ind w:left="72" w:right="69"/>
              <w:jc w:val="center"/>
              <w:rPr>
                <w:rFonts w:ascii="Noto Sans CJK JP Regular" w:eastAsia="Noto Sans CJK JP Regular" w:hint="eastAsia"/>
                <w:sz w:val="21"/>
              </w:rPr>
            </w:pPr>
            <w:r>
              <w:rPr>
                <w:rFonts w:ascii="Noto Sans CJK JP Regular" w:eastAsia="Noto Sans CJK JP Regular" w:hint="eastAsia"/>
                <w:sz w:val="21"/>
              </w:rPr>
              <w:t>挥发酚</w:t>
            </w:r>
          </w:p>
          <w:p>
            <w:pPr>
              <w:pStyle w:val="TableParagraph"/>
              <w:spacing w:line="340" w:lineRule="exact"/>
              <w:ind w:left="77" w:right="69"/>
              <w:jc w:val="center"/>
              <w:rPr>
                <w:rFonts w:ascii="Noto Sans CJK JP Regular" w:eastAsia="Noto Sans CJK JP Regular" w:hint="eastAsia"/>
                <w:sz w:val="21"/>
              </w:rPr>
            </w:pPr>
            <w:r>
              <w:rPr>
                <w:rFonts w:ascii="Noto Sans CJK JP Regular" w:eastAsia="Noto Sans CJK JP Regular" w:hint="eastAsia"/>
                <w:sz w:val="21"/>
              </w:rPr>
              <w:t>（</w:t>
            </w:r>
            <w:r>
              <w:rPr>
                <w:sz w:val="21"/>
              </w:rPr>
              <w:t>mg/L</w:t>
            </w:r>
            <w:r>
              <w:rPr>
                <w:rFonts w:ascii="Noto Sans CJK JP Regular" w:eastAsia="Noto Sans CJK JP Regular" w:hint="eastAsia"/>
                <w:sz w:val="21"/>
              </w:rPr>
              <w:t>）</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65"/>
              <w:jc w:val="center"/>
              <w:rPr>
                <w:sz w:val="21"/>
              </w:rPr>
            </w:pPr>
            <w:r>
              <w:rPr>
                <w:sz w:val="21"/>
              </w:rPr>
              <w:t>0.365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right="171"/>
              <w:jc w:val="right"/>
              <w:rPr>
                <w:sz w:val="21"/>
              </w:rPr>
            </w:pPr>
            <w:r>
              <w:rPr>
                <w:sz w:val="21"/>
              </w:rPr>
              <w:t>0.397</w:t>
            </w:r>
          </w:p>
        </w:tc>
        <w:tc>
          <w:tcPr>
            <w:tcW w:w="892" w:type="dxa"/>
            <w:tcBorders>
              <w:top w:val="single" w:sz="6" w:space="0" w:color="000000"/>
              <w:left w:val="single" w:sz="6" w:space="0" w:color="000000"/>
              <w:bottom w:val="single" w:sz="6" w:space="0" w:color="000000"/>
              <w:right w:val="single" w:sz="6" w:space="0" w:color="000000"/>
            </w:tcBorders>
          </w:tcPr>
          <w:p>
            <w:pPr>
              <w:pStyle w:val="TableParagraph"/>
              <w:spacing w:before="43"/>
              <w:ind w:right="192"/>
              <w:jc w:val="right"/>
              <w:rPr>
                <w:sz w:val="21"/>
              </w:rPr>
            </w:pPr>
            <w:r>
              <w:rPr>
                <w:sz w:val="21"/>
              </w:rPr>
              <w:t>0.358</w:t>
            </w:r>
          </w:p>
        </w:tc>
        <w:tc>
          <w:tcPr>
            <w:tcW w:w="806"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24"/>
              <w:jc w:val="center"/>
              <w:rPr>
                <w:sz w:val="21"/>
              </w:rPr>
            </w:pPr>
            <w:r>
              <w:rPr>
                <w:sz w:val="21"/>
              </w:rPr>
              <w:t>0.369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right="169"/>
              <w:jc w:val="right"/>
              <w:rPr>
                <w:sz w:val="21"/>
              </w:rPr>
            </w:pPr>
            <w:r>
              <w:rPr>
                <w:sz w:val="21"/>
              </w:rPr>
              <w:t>0.418</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43"/>
              <w:ind w:right="240"/>
              <w:jc w:val="right"/>
              <w:rPr>
                <w:sz w:val="21"/>
              </w:rPr>
            </w:pPr>
            <w:r>
              <w:rPr>
                <w:sz w:val="21"/>
              </w:rPr>
              <w:t>0.346</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3"/>
              <w:ind w:right="169"/>
              <w:jc w:val="right"/>
              <w:rPr>
                <w:sz w:val="21"/>
              </w:rPr>
            </w:pPr>
            <w:r>
              <w:rPr>
                <w:sz w:val="21"/>
              </w:rPr>
              <w:t>0.369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162" w:right="144"/>
              <w:jc w:val="center"/>
              <w:rPr>
                <w:sz w:val="21"/>
              </w:rPr>
            </w:pPr>
            <w:r>
              <w:rPr>
                <w:sz w:val="21"/>
              </w:rPr>
              <w:t>0.377</w:t>
            </w:r>
          </w:p>
        </w:tc>
        <w:tc>
          <w:tcPr>
            <w:tcW w:w="943" w:type="dxa"/>
            <w:vMerge w:val="restart"/>
            <w:tcBorders>
              <w:top w:val="single" w:sz="6" w:space="0" w:color="000000"/>
              <w:left w:val="single" w:sz="6" w:space="0" w:color="000000"/>
              <w:bottom w:val="single" w:sz="6" w:space="0" w:color="000000"/>
              <w:right w:val="single" w:sz="12" w:space="0" w:color="000000"/>
            </w:tcBorders>
          </w:tcPr>
          <w:p>
            <w:pPr>
              <w:pStyle w:val="TableParagraph"/>
              <w:spacing w:before="2"/>
              <w:rPr>
                <w:sz w:val="19"/>
              </w:rPr>
            </w:pPr>
          </w:p>
          <w:p>
            <w:pPr>
              <w:pStyle w:val="TableParagraph"/>
              <w:ind w:left="24"/>
              <w:jc w:val="center"/>
              <w:rPr>
                <w:sz w:val="21"/>
              </w:rPr>
            </w:pPr>
            <w:r>
              <w:rPr>
                <w:w w:val="100"/>
                <w:sz w:val="21"/>
              </w:rPr>
              <w:t>1</w:t>
            </w:r>
          </w:p>
        </w:tc>
        <w:tc>
          <w:tcPr>
            <w:tcW w:w="122" w:type="dxa"/>
            <w:vMerge w:val="restart"/>
            <w:tcBorders>
              <w:top w:val="nil"/>
              <w:left w:val="single" w:sz="12" w:space="0" w:color="000000"/>
              <w:bottom w:val="nil"/>
            </w:tcBorders>
          </w:tcPr>
          <w:p>
            <w:pPr>
              <w:pStyle w:val="TableParagraph"/>
              <w:rPr>
                <w:sz w:val="24"/>
              </w:rPr>
            </w:pPr>
          </w:p>
        </w:tc>
      </w:tr>
      <w:tr>
        <w:trPr>
          <w:trHeight w:val="340" w:hRule="atLeast"/>
        </w:trPr>
        <w:tc>
          <w:tcPr>
            <w:tcW w:w="122" w:type="dxa"/>
            <w:vMerge/>
            <w:tcBorders>
              <w:top w:val="nil"/>
              <w:bottom w:val="nil"/>
              <w:right w:val="single" w:sz="12" w:space="0" w:color="000000"/>
            </w:tcBorders>
          </w:tcPr>
          <w:p>
            <w:pPr>
              <w:rPr>
                <w:sz w:val="2"/>
                <w:szCs w:val="2"/>
              </w:rPr>
            </w:pPr>
          </w:p>
        </w:tc>
        <w:tc>
          <w:tcPr>
            <w:tcW w:w="1085" w:type="dxa"/>
            <w:vMerge/>
            <w:tcBorders>
              <w:top w:val="nil"/>
              <w:left w:val="single" w:sz="12" w:space="0" w:color="000000"/>
              <w:bottom w:val="single" w:sz="6"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68"/>
              <w:jc w:val="center"/>
              <w:rPr>
                <w:sz w:val="21"/>
              </w:rPr>
            </w:pPr>
            <w:r>
              <w:rPr>
                <w:sz w:val="21"/>
              </w:rPr>
              <w:t>&lt;0.01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right="164"/>
              <w:jc w:val="right"/>
              <w:rPr>
                <w:sz w:val="21"/>
              </w:rPr>
            </w:pPr>
            <w:r>
              <w:rPr>
                <w:sz w:val="21"/>
              </w:rPr>
              <w:t>&lt;0.01</w:t>
            </w:r>
          </w:p>
        </w:tc>
        <w:tc>
          <w:tcPr>
            <w:tcW w:w="892" w:type="dxa"/>
            <w:tcBorders>
              <w:top w:val="single" w:sz="6" w:space="0" w:color="000000"/>
              <w:left w:val="single" w:sz="6" w:space="0" w:color="000000"/>
              <w:bottom w:val="single" w:sz="6" w:space="0" w:color="000000"/>
              <w:right w:val="single" w:sz="6" w:space="0" w:color="000000"/>
            </w:tcBorders>
          </w:tcPr>
          <w:p>
            <w:pPr>
              <w:pStyle w:val="TableParagraph"/>
              <w:spacing w:before="43"/>
              <w:ind w:right="185"/>
              <w:jc w:val="right"/>
              <w:rPr>
                <w:sz w:val="21"/>
              </w:rPr>
            </w:pPr>
            <w:r>
              <w:rPr>
                <w:sz w:val="21"/>
              </w:rPr>
              <w:t>&lt;0.01</w:t>
            </w:r>
          </w:p>
        </w:tc>
        <w:tc>
          <w:tcPr>
            <w:tcW w:w="806" w:type="dxa"/>
            <w:tcBorders>
              <w:top w:val="single" w:sz="6" w:space="0" w:color="000000"/>
              <w:left w:val="single" w:sz="6" w:space="0" w:color="000000"/>
              <w:bottom w:val="single" w:sz="6" w:space="0" w:color="000000"/>
              <w:right w:val="single" w:sz="6" w:space="0" w:color="000000"/>
            </w:tcBorders>
          </w:tcPr>
          <w:p>
            <w:pPr>
              <w:pStyle w:val="TableParagraph"/>
              <w:spacing w:before="43"/>
              <w:ind w:left="140" w:right="124"/>
              <w:jc w:val="center"/>
              <w:rPr>
                <w:sz w:val="21"/>
              </w:rPr>
            </w:pPr>
            <w:r>
              <w:rPr>
                <w:sz w:val="21"/>
              </w:rPr>
              <w:t>&lt;0.01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right="162"/>
              <w:jc w:val="right"/>
              <w:rPr>
                <w:sz w:val="21"/>
              </w:rPr>
            </w:pPr>
            <w:r>
              <w:rPr>
                <w:sz w:val="21"/>
              </w:rPr>
              <w:t>&lt;0.01</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43"/>
              <w:ind w:right="233"/>
              <w:jc w:val="right"/>
              <w:rPr>
                <w:sz w:val="21"/>
              </w:rPr>
            </w:pPr>
            <w:r>
              <w:rPr>
                <w:sz w:val="21"/>
              </w:rPr>
              <w:t>&lt;0.01</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3"/>
              <w:ind w:right="162"/>
              <w:jc w:val="right"/>
              <w:rPr>
                <w:sz w:val="21"/>
              </w:rPr>
            </w:pPr>
            <w:r>
              <w:rPr>
                <w:sz w:val="21"/>
              </w:rPr>
              <w:t>&lt;0.01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162" w:right="146"/>
              <w:jc w:val="center"/>
              <w:rPr>
                <w:sz w:val="21"/>
              </w:rPr>
            </w:pPr>
            <w:r>
              <w:rPr>
                <w:sz w:val="21"/>
              </w:rPr>
              <w:t>&lt;0.01</w:t>
            </w:r>
          </w:p>
        </w:tc>
        <w:tc>
          <w:tcPr>
            <w:tcW w:w="943" w:type="dxa"/>
            <w:vMerge/>
            <w:tcBorders>
              <w:top w:val="nil"/>
              <w:left w:val="single" w:sz="6" w:space="0" w:color="000000"/>
              <w:bottom w:val="single" w:sz="6" w:space="0" w:color="000000"/>
              <w:right w:val="single" w:sz="12" w:space="0" w:color="000000"/>
            </w:tcBorders>
          </w:tcPr>
          <w:p>
            <w:pPr>
              <w:rPr>
                <w:sz w:val="2"/>
                <w:szCs w:val="2"/>
              </w:rPr>
            </w:pPr>
          </w:p>
        </w:tc>
        <w:tc>
          <w:tcPr>
            <w:tcW w:w="122" w:type="dxa"/>
            <w:vMerge/>
            <w:tcBorders>
              <w:top w:val="nil"/>
              <w:left w:val="single" w:sz="12" w:space="0" w:color="000000"/>
              <w:bottom w:val="nil"/>
            </w:tcBorders>
          </w:tcPr>
          <w:p>
            <w:pPr>
              <w:rPr>
                <w:sz w:val="2"/>
                <w:szCs w:val="2"/>
              </w:rPr>
            </w:pPr>
          </w:p>
        </w:tc>
      </w:tr>
      <w:tr>
        <w:trPr>
          <w:trHeight w:val="332" w:hRule="atLeast"/>
        </w:trPr>
        <w:tc>
          <w:tcPr>
            <w:tcW w:w="122" w:type="dxa"/>
            <w:vMerge w:val="restart"/>
            <w:tcBorders>
              <w:top w:val="nil"/>
              <w:bottom w:val="nil"/>
              <w:right w:val="single" w:sz="12" w:space="0" w:color="000000"/>
            </w:tcBorders>
          </w:tcPr>
          <w:p>
            <w:pPr>
              <w:pStyle w:val="TableParagraph"/>
              <w:rPr>
                <w:sz w:val="24"/>
              </w:rPr>
            </w:pPr>
          </w:p>
        </w:tc>
        <w:tc>
          <w:tcPr>
            <w:tcW w:w="1085" w:type="dxa"/>
            <w:vMerge w:val="restart"/>
            <w:tcBorders>
              <w:top w:val="single" w:sz="6" w:space="0" w:color="000000"/>
              <w:left w:val="single" w:sz="12" w:space="0" w:color="000000"/>
              <w:bottom w:val="single" w:sz="12" w:space="0" w:color="000000"/>
              <w:right w:val="single" w:sz="6" w:space="0" w:color="000000"/>
            </w:tcBorders>
          </w:tcPr>
          <w:p>
            <w:pPr>
              <w:pStyle w:val="TableParagraph"/>
              <w:spacing w:before="111"/>
              <w:ind w:left="98" w:right="-15"/>
              <w:rPr>
                <w:rFonts w:ascii="Noto Sans CJK JP Regular" w:eastAsia="Noto Sans CJK JP Regular" w:hint="eastAsia"/>
                <w:sz w:val="21"/>
              </w:rPr>
            </w:pPr>
            <w:r>
              <w:rPr>
                <w:rFonts w:ascii="Noto Sans CJK JP Regular" w:eastAsia="Noto Sans CJK JP Regular" w:hint="eastAsia"/>
                <w:spacing w:val="-39"/>
                <w:sz w:val="21"/>
              </w:rPr>
              <w:t>色度</w:t>
            </w:r>
            <w:r>
              <w:rPr>
                <w:rFonts w:ascii="Noto Sans CJK JP Regular" w:eastAsia="Noto Sans CJK JP Regular" w:hint="eastAsia"/>
                <w:spacing w:val="-3"/>
                <w:sz w:val="21"/>
              </w:rPr>
              <w:t>（</w:t>
            </w:r>
            <w:r>
              <w:rPr>
                <w:rFonts w:ascii="Noto Sans CJK JP Regular" w:eastAsia="Noto Sans CJK JP Regular" w:hint="eastAsia"/>
                <w:sz w:val="21"/>
              </w:rPr>
              <w:t>倍）</w:t>
            </w:r>
          </w:p>
        </w:tc>
        <w:tc>
          <w:tcPr>
            <w:tcW w:w="737" w:type="dxa"/>
            <w:tcBorders>
              <w:top w:val="single" w:sz="6" w:space="0" w:color="000000"/>
              <w:left w:val="single" w:sz="6" w:space="0" w:color="000000"/>
              <w:bottom w:val="single" w:sz="6" w:space="0" w:color="000000"/>
              <w:right w:val="single" w:sz="6" w:space="0" w:color="000000"/>
            </w:tcBorders>
          </w:tcPr>
          <w:p>
            <w:pPr>
              <w:pStyle w:val="TableParagraph"/>
              <w:spacing w:line="313"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进口</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43"/>
              <w:ind w:left="77" w:right="65"/>
              <w:jc w:val="center"/>
              <w:rPr>
                <w:sz w:val="21"/>
              </w:rPr>
            </w:pPr>
            <w:r>
              <w:rPr>
                <w:sz w:val="21"/>
              </w:rPr>
              <w:t>200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264"/>
              <w:rPr>
                <w:sz w:val="21"/>
              </w:rPr>
            </w:pPr>
            <w:r>
              <w:rPr>
                <w:sz w:val="21"/>
              </w:rPr>
              <w:t>150</w:t>
            </w:r>
          </w:p>
        </w:tc>
        <w:tc>
          <w:tcPr>
            <w:tcW w:w="892" w:type="dxa"/>
            <w:tcBorders>
              <w:top w:val="single" w:sz="6" w:space="0" w:color="000000"/>
              <w:left w:val="single" w:sz="6" w:space="0" w:color="000000"/>
              <w:bottom w:val="single" w:sz="6" w:space="0" w:color="000000"/>
              <w:right w:val="single" w:sz="6" w:space="0" w:color="000000"/>
            </w:tcBorders>
          </w:tcPr>
          <w:p>
            <w:pPr>
              <w:pStyle w:val="TableParagraph"/>
              <w:spacing w:before="43"/>
              <w:ind w:left="286"/>
              <w:rPr>
                <w:sz w:val="21"/>
              </w:rPr>
            </w:pPr>
            <w:r>
              <w:rPr>
                <w:sz w:val="21"/>
              </w:rPr>
              <w:t>150</w:t>
            </w:r>
          </w:p>
        </w:tc>
        <w:tc>
          <w:tcPr>
            <w:tcW w:w="806" w:type="dxa"/>
            <w:tcBorders>
              <w:top w:val="single" w:sz="6" w:space="0" w:color="000000"/>
              <w:left w:val="single" w:sz="6" w:space="0" w:color="000000"/>
              <w:bottom w:val="single" w:sz="6" w:space="0" w:color="000000"/>
              <w:right w:val="single" w:sz="6" w:space="0" w:color="000000"/>
            </w:tcBorders>
          </w:tcPr>
          <w:p>
            <w:pPr>
              <w:pStyle w:val="TableParagraph"/>
              <w:spacing w:before="43"/>
              <w:ind w:left="138" w:right="124"/>
              <w:jc w:val="center"/>
              <w:rPr>
                <w:sz w:val="21"/>
              </w:rPr>
            </w:pPr>
            <w:r>
              <w:rPr>
                <w:sz w:val="21"/>
              </w:rPr>
              <w:t>200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266"/>
              <w:rPr>
                <w:sz w:val="21"/>
              </w:rPr>
            </w:pPr>
            <w:r>
              <w:rPr>
                <w:sz w:val="21"/>
              </w:rPr>
              <w:t>200</w:t>
            </w:r>
          </w:p>
        </w:tc>
        <w:tc>
          <w:tcPr>
            <w:tcW w:w="993" w:type="dxa"/>
            <w:tcBorders>
              <w:top w:val="single" w:sz="6" w:space="0" w:color="000000"/>
              <w:left w:val="single" w:sz="6" w:space="0" w:color="000000"/>
              <w:bottom w:val="single" w:sz="6" w:space="0" w:color="000000"/>
              <w:right w:val="single" w:sz="6" w:space="0" w:color="000000"/>
            </w:tcBorders>
          </w:tcPr>
          <w:p>
            <w:pPr>
              <w:pStyle w:val="TableParagraph"/>
              <w:spacing w:before="43"/>
              <w:ind w:right="320"/>
              <w:jc w:val="right"/>
              <w:rPr>
                <w:sz w:val="21"/>
              </w:rPr>
            </w:pPr>
            <w:r>
              <w:rPr>
                <w:sz w:val="21"/>
              </w:rPr>
              <w:t>150</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3"/>
              <w:ind w:left="268"/>
              <w:rPr>
                <w:sz w:val="21"/>
              </w:rPr>
            </w:pPr>
            <w:r>
              <w:rPr>
                <w:sz w:val="21"/>
              </w:rPr>
              <w:t>200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3"/>
              <w:ind w:left="162" w:right="144"/>
              <w:jc w:val="center"/>
              <w:rPr>
                <w:sz w:val="21"/>
              </w:rPr>
            </w:pPr>
            <w:r>
              <w:rPr>
                <w:sz w:val="21"/>
              </w:rPr>
              <w:t>150</w:t>
            </w:r>
          </w:p>
        </w:tc>
        <w:tc>
          <w:tcPr>
            <w:tcW w:w="943" w:type="dxa"/>
            <w:vMerge w:val="restart"/>
            <w:tcBorders>
              <w:top w:val="single" w:sz="6" w:space="0" w:color="000000"/>
              <w:left w:val="single" w:sz="6" w:space="0" w:color="000000"/>
              <w:bottom w:val="single" w:sz="12" w:space="0" w:color="000000"/>
              <w:right w:val="single" w:sz="12" w:space="0" w:color="000000"/>
            </w:tcBorders>
          </w:tcPr>
          <w:p>
            <w:pPr>
              <w:pStyle w:val="TableParagraph"/>
              <w:spacing w:before="2"/>
              <w:rPr>
                <w:sz w:val="19"/>
              </w:rPr>
            </w:pPr>
          </w:p>
          <w:p>
            <w:pPr>
              <w:pStyle w:val="TableParagraph"/>
              <w:ind w:left="347" w:right="323"/>
              <w:jc w:val="center"/>
              <w:rPr>
                <w:sz w:val="21"/>
              </w:rPr>
            </w:pPr>
            <w:r>
              <w:rPr>
                <w:sz w:val="21"/>
              </w:rPr>
              <w:t>64</w:t>
            </w:r>
          </w:p>
        </w:tc>
        <w:tc>
          <w:tcPr>
            <w:tcW w:w="122" w:type="dxa"/>
            <w:vMerge w:val="restart"/>
            <w:tcBorders>
              <w:top w:val="nil"/>
              <w:left w:val="single" w:sz="12" w:space="0" w:color="000000"/>
              <w:bottom w:val="nil"/>
            </w:tcBorders>
          </w:tcPr>
          <w:p>
            <w:pPr>
              <w:pStyle w:val="TableParagraph"/>
              <w:rPr>
                <w:sz w:val="24"/>
              </w:rPr>
            </w:pPr>
          </w:p>
        </w:tc>
      </w:tr>
      <w:tr>
        <w:trPr>
          <w:trHeight w:val="332" w:hRule="atLeast"/>
        </w:trPr>
        <w:tc>
          <w:tcPr>
            <w:tcW w:w="122" w:type="dxa"/>
            <w:vMerge/>
            <w:tcBorders>
              <w:top w:val="nil"/>
              <w:bottom w:val="nil"/>
              <w:right w:val="single" w:sz="12" w:space="0" w:color="000000"/>
            </w:tcBorders>
          </w:tcPr>
          <w:p>
            <w:pPr>
              <w:rPr>
                <w:sz w:val="2"/>
                <w:szCs w:val="2"/>
              </w:rPr>
            </w:pPr>
          </w:p>
        </w:tc>
        <w:tc>
          <w:tcPr>
            <w:tcW w:w="1085" w:type="dxa"/>
            <w:vMerge/>
            <w:tcBorders>
              <w:top w:val="nil"/>
              <w:left w:val="single" w:sz="12" w:space="0" w:color="000000"/>
              <w:bottom w:val="single" w:sz="12" w:space="0" w:color="000000"/>
              <w:right w:val="single" w:sz="6" w:space="0" w:color="000000"/>
            </w:tcBorders>
          </w:tcPr>
          <w:p>
            <w:pPr>
              <w:rPr>
                <w:sz w:val="2"/>
                <w:szCs w:val="2"/>
              </w:rPr>
            </w:pPr>
          </w:p>
        </w:tc>
        <w:tc>
          <w:tcPr>
            <w:tcW w:w="737" w:type="dxa"/>
            <w:tcBorders>
              <w:top w:val="single" w:sz="6" w:space="0" w:color="000000"/>
              <w:left w:val="single" w:sz="6" w:space="0" w:color="000000"/>
              <w:bottom w:val="single" w:sz="12" w:space="0" w:color="000000"/>
              <w:right w:val="single" w:sz="6" w:space="0" w:color="000000"/>
            </w:tcBorders>
          </w:tcPr>
          <w:p>
            <w:pPr>
              <w:pStyle w:val="TableParagraph"/>
              <w:spacing w:line="312" w:lineRule="exact"/>
              <w:ind w:left="137" w:right="124"/>
              <w:jc w:val="center"/>
              <w:rPr>
                <w:rFonts w:ascii="Noto Sans CJK JP Regular" w:eastAsia="Noto Sans CJK JP Regular" w:hint="eastAsia"/>
                <w:sz w:val="21"/>
              </w:rPr>
            </w:pPr>
            <w:r>
              <w:rPr>
                <w:rFonts w:ascii="Noto Sans CJK JP Regular" w:eastAsia="Noto Sans CJK JP Regular" w:hint="eastAsia"/>
                <w:sz w:val="21"/>
              </w:rPr>
              <w:t>出口</w:t>
            </w:r>
          </w:p>
        </w:tc>
        <w:tc>
          <w:tcPr>
            <w:tcW w:w="862" w:type="dxa"/>
            <w:tcBorders>
              <w:top w:val="single" w:sz="6" w:space="0" w:color="000000"/>
              <w:left w:val="single" w:sz="6" w:space="0" w:color="000000"/>
              <w:bottom w:val="single" w:sz="12" w:space="0" w:color="000000"/>
              <w:right w:val="single" w:sz="6" w:space="0" w:color="000000"/>
            </w:tcBorders>
          </w:tcPr>
          <w:p>
            <w:pPr>
              <w:pStyle w:val="TableParagraph"/>
              <w:spacing w:before="36"/>
              <w:ind w:left="77" w:right="70"/>
              <w:jc w:val="center"/>
              <w:rPr>
                <w:sz w:val="21"/>
              </w:rPr>
            </w:pPr>
            <w:r>
              <w:rPr>
                <w:sz w:val="21"/>
              </w:rPr>
              <w:t>45</w:t>
            </w:r>
          </w:p>
        </w:tc>
        <w:tc>
          <w:tcPr>
            <w:tcW w:w="849" w:type="dxa"/>
            <w:tcBorders>
              <w:top w:val="single" w:sz="6" w:space="0" w:color="000000"/>
              <w:left w:val="single" w:sz="6" w:space="0" w:color="000000"/>
              <w:bottom w:val="single" w:sz="12" w:space="0" w:color="000000"/>
              <w:right w:val="single" w:sz="6" w:space="0" w:color="000000"/>
            </w:tcBorders>
          </w:tcPr>
          <w:p>
            <w:pPr>
              <w:pStyle w:val="TableParagraph"/>
              <w:spacing w:before="36"/>
              <w:ind w:left="157" w:right="146"/>
              <w:jc w:val="center"/>
              <w:rPr>
                <w:sz w:val="21"/>
              </w:rPr>
            </w:pPr>
            <w:r>
              <w:rPr>
                <w:sz w:val="21"/>
              </w:rPr>
              <w:t>40</w:t>
            </w:r>
          </w:p>
        </w:tc>
        <w:tc>
          <w:tcPr>
            <w:tcW w:w="892" w:type="dxa"/>
            <w:tcBorders>
              <w:top w:val="single" w:sz="6" w:space="0" w:color="000000"/>
              <w:left w:val="single" w:sz="6" w:space="0" w:color="000000"/>
              <w:bottom w:val="single" w:sz="12" w:space="0" w:color="000000"/>
              <w:right w:val="single" w:sz="6" w:space="0" w:color="000000"/>
            </w:tcBorders>
          </w:tcPr>
          <w:p>
            <w:pPr>
              <w:pStyle w:val="TableParagraph"/>
              <w:spacing w:before="36"/>
              <w:ind w:left="319" w:right="307"/>
              <w:jc w:val="center"/>
              <w:rPr>
                <w:sz w:val="21"/>
              </w:rPr>
            </w:pPr>
            <w:r>
              <w:rPr>
                <w:sz w:val="21"/>
              </w:rPr>
              <w:t>30</w:t>
            </w:r>
          </w:p>
        </w:tc>
        <w:tc>
          <w:tcPr>
            <w:tcW w:w="806" w:type="dxa"/>
            <w:tcBorders>
              <w:top w:val="single" w:sz="6" w:space="0" w:color="000000"/>
              <w:left w:val="single" w:sz="6" w:space="0" w:color="000000"/>
              <w:bottom w:val="single" w:sz="12" w:space="0" w:color="000000"/>
              <w:right w:val="single" w:sz="6" w:space="0" w:color="000000"/>
            </w:tcBorders>
          </w:tcPr>
          <w:p>
            <w:pPr>
              <w:pStyle w:val="TableParagraph"/>
              <w:spacing w:before="36"/>
              <w:ind w:left="138" w:right="124"/>
              <w:jc w:val="center"/>
              <w:rPr>
                <w:sz w:val="21"/>
              </w:rPr>
            </w:pPr>
            <w:r>
              <w:rPr>
                <w:sz w:val="21"/>
              </w:rPr>
              <w:t>45</w:t>
            </w:r>
          </w:p>
        </w:tc>
        <w:tc>
          <w:tcPr>
            <w:tcW w:w="849" w:type="dxa"/>
            <w:tcBorders>
              <w:top w:val="single" w:sz="6" w:space="0" w:color="000000"/>
              <w:left w:val="single" w:sz="6" w:space="0" w:color="000000"/>
              <w:bottom w:val="single" w:sz="12" w:space="0" w:color="000000"/>
              <w:right w:val="single" w:sz="6" w:space="0" w:color="000000"/>
            </w:tcBorders>
          </w:tcPr>
          <w:p>
            <w:pPr>
              <w:pStyle w:val="TableParagraph"/>
              <w:spacing w:before="36"/>
              <w:ind w:left="161" w:right="146"/>
              <w:jc w:val="center"/>
              <w:rPr>
                <w:sz w:val="21"/>
              </w:rPr>
            </w:pPr>
            <w:r>
              <w:rPr>
                <w:sz w:val="21"/>
              </w:rPr>
              <w:t>40</w:t>
            </w:r>
          </w:p>
        </w:tc>
        <w:tc>
          <w:tcPr>
            <w:tcW w:w="993" w:type="dxa"/>
            <w:tcBorders>
              <w:top w:val="single" w:sz="6" w:space="0" w:color="000000"/>
              <w:left w:val="single" w:sz="6" w:space="0" w:color="000000"/>
              <w:bottom w:val="single" w:sz="12" w:space="0" w:color="000000"/>
              <w:right w:val="single" w:sz="6" w:space="0" w:color="000000"/>
            </w:tcBorders>
          </w:tcPr>
          <w:p>
            <w:pPr>
              <w:pStyle w:val="TableParagraph"/>
              <w:spacing w:before="36"/>
              <w:ind w:left="372" w:right="355"/>
              <w:jc w:val="center"/>
              <w:rPr>
                <w:sz w:val="21"/>
              </w:rPr>
            </w:pPr>
            <w:r>
              <w:rPr>
                <w:sz w:val="21"/>
              </w:rPr>
              <w:t>40</w:t>
            </w:r>
          </w:p>
        </w:tc>
        <w:tc>
          <w:tcPr>
            <w:tcW w:w="850" w:type="dxa"/>
            <w:tcBorders>
              <w:top w:val="single" w:sz="6" w:space="0" w:color="000000"/>
              <w:left w:val="single" w:sz="6" w:space="0" w:color="000000"/>
              <w:bottom w:val="single" w:sz="12" w:space="0" w:color="000000"/>
              <w:right w:val="single" w:sz="6" w:space="0" w:color="000000"/>
            </w:tcBorders>
          </w:tcPr>
          <w:p>
            <w:pPr>
              <w:pStyle w:val="TableParagraph"/>
              <w:spacing w:before="36"/>
              <w:ind w:left="301" w:right="283"/>
              <w:jc w:val="center"/>
              <w:rPr>
                <w:sz w:val="21"/>
              </w:rPr>
            </w:pPr>
            <w:r>
              <w:rPr>
                <w:sz w:val="21"/>
              </w:rPr>
              <w:t>30</w:t>
            </w:r>
          </w:p>
        </w:tc>
        <w:tc>
          <w:tcPr>
            <w:tcW w:w="849" w:type="dxa"/>
            <w:tcBorders>
              <w:top w:val="single" w:sz="6" w:space="0" w:color="000000"/>
              <w:left w:val="single" w:sz="6" w:space="0" w:color="000000"/>
              <w:bottom w:val="single" w:sz="12" w:space="0" w:color="000000"/>
              <w:right w:val="single" w:sz="6" w:space="0" w:color="000000"/>
            </w:tcBorders>
          </w:tcPr>
          <w:p>
            <w:pPr>
              <w:pStyle w:val="TableParagraph"/>
              <w:spacing w:before="36"/>
              <w:ind w:left="159" w:right="146"/>
              <w:jc w:val="center"/>
              <w:rPr>
                <w:sz w:val="21"/>
              </w:rPr>
            </w:pPr>
            <w:r>
              <w:rPr>
                <w:sz w:val="21"/>
              </w:rPr>
              <w:t>30</w:t>
            </w:r>
          </w:p>
        </w:tc>
        <w:tc>
          <w:tcPr>
            <w:tcW w:w="943" w:type="dxa"/>
            <w:vMerge/>
            <w:tcBorders>
              <w:top w:val="nil"/>
              <w:left w:val="single" w:sz="6" w:space="0" w:color="000000"/>
              <w:bottom w:val="single" w:sz="12" w:space="0" w:color="000000"/>
              <w:right w:val="single" w:sz="12" w:space="0" w:color="000000"/>
            </w:tcBorders>
          </w:tcPr>
          <w:p>
            <w:pPr>
              <w:rPr>
                <w:sz w:val="2"/>
                <w:szCs w:val="2"/>
              </w:rPr>
            </w:pPr>
          </w:p>
        </w:tc>
        <w:tc>
          <w:tcPr>
            <w:tcW w:w="122" w:type="dxa"/>
            <w:vMerge/>
            <w:tcBorders>
              <w:top w:val="nil"/>
              <w:left w:val="single" w:sz="12" w:space="0" w:color="000000"/>
              <w:bottom w:val="nil"/>
            </w:tcBorders>
          </w:tcPr>
          <w:p>
            <w:pPr>
              <w:rPr>
                <w:sz w:val="2"/>
                <w:szCs w:val="2"/>
              </w:rPr>
            </w:pPr>
          </w:p>
        </w:tc>
      </w:tr>
      <w:tr>
        <w:trPr>
          <w:trHeight w:val="10599" w:hRule="atLeast"/>
        </w:trPr>
        <w:tc>
          <w:tcPr>
            <w:tcW w:w="9959" w:type="dxa"/>
            <w:gridSpan w:val="13"/>
            <w:tcBorders>
              <w:top w:val="single" w:sz="12" w:space="0" w:color="000000"/>
            </w:tcBorders>
          </w:tcPr>
          <w:p>
            <w:pPr>
              <w:pStyle w:val="TableParagraph"/>
              <w:spacing w:line="433" w:lineRule="exact"/>
              <w:ind w:left="667"/>
              <w:rPr>
                <w:rFonts w:ascii="Noto Sans CJK JP Regular" w:eastAsia="Noto Sans CJK JP Regular" w:hint="eastAsia"/>
                <w:sz w:val="28"/>
              </w:rPr>
            </w:pPr>
            <w:r>
              <w:rPr>
                <w:rFonts w:ascii="Noto Sans CJK JP Regular" w:eastAsia="Noto Sans CJK JP Regular" w:hint="eastAsia"/>
                <w:sz w:val="28"/>
              </w:rPr>
              <w:t>由监测数据可知：</w:t>
            </w:r>
          </w:p>
          <w:p>
            <w:pPr>
              <w:pStyle w:val="TableParagraph"/>
              <w:spacing w:line="545" w:lineRule="exact"/>
              <w:ind w:left="665"/>
              <w:rPr>
                <w:rFonts w:ascii="Noto Sans CJK JP Regular" w:hAnsi="Noto Sans CJK JP Regular" w:eastAsia="Noto Sans CJK JP Regular" w:hint="eastAsia"/>
                <w:sz w:val="28"/>
              </w:rPr>
            </w:pPr>
            <w:r>
              <w:rPr>
                <w:rFonts w:ascii="Noto Sans CJK JP Regular" w:hAnsi="Noto Sans CJK JP Regular" w:eastAsia="Noto Sans CJK JP Regular" w:hint="eastAsia"/>
                <w:sz w:val="28"/>
              </w:rPr>
              <w:t>本项目污水总排口废水的 </w:t>
            </w:r>
            <w:r>
              <w:rPr>
                <w:sz w:val="28"/>
              </w:rPr>
              <w:t>PH </w:t>
            </w:r>
            <w:r>
              <w:rPr>
                <w:rFonts w:ascii="Noto Sans CJK JP Regular" w:hAnsi="Noto Sans CJK JP Regular" w:eastAsia="Noto Sans CJK JP Regular" w:hint="eastAsia"/>
                <w:sz w:val="28"/>
              </w:rPr>
              <w:t>为 </w:t>
            </w:r>
            <w:r>
              <w:rPr>
                <w:sz w:val="28"/>
              </w:rPr>
              <w:t>7.19</w:t>
            </w:r>
            <w:r>
              <w:rPr>
                <w:rFonts w:ascii="Noto Sans CJK JP Regular" w:hAnsi="Noto Sans CJK JP Regular" w:eastAsia="Noto Sans CJK JP Regular" w:hint="eastAsia"/>
                <w:sz w:val="28"/>
              </w:rPr>
              <w:t>—</w:t>
            </w:r>
            <w:r>
              <w:rPr>
                <w:sz w:val="28"/>
              </w:rPr>
              <w:t>7.81</w:t>
            </w:r>
            <w:r>
              <w:rPr>
                <w:rFonts w:ascii="Noto Sans CJK JP Regular" w:hAnsi="Noto Sans CJK JP Regular" w:eastAsia="Noto Sans CJK JP Regular" w:hint="eastAsia"/>
                <w:sz w:val="28"/>
              </w:rPr>
              <w:t>，</w:t>
            </w:r>
            <w:r>
              <w:rPr>
                <w:sz w:val="28"/>
              </w:rPr>
              <w:t>COD</w:t>
            </w:r>
            <w:r>
              <w:rPr>
                <w:sz w:val="28"/>
                <w:vertAlign w:val="subscript"/>
              </w:rPr>
              <w:t>cr</w:t>
            </w:r>
            <w:r>
              <w:rPr>
                <w:sz w:val="28"/>
                <w:vertAlign w:val="baseline"/>
              </w:rPr>
              <w:t> </w:t>
            </w:r>
            <w:r>
              <w:rPr>
                <w:rFonts w:ascii="Noto Sans CJK JP Regular" w:hAnsi="Noto Sans CJK JP Regular" w:eastAsia="Noto Sans CJK JP Regular" w:hint="eastAsia"/>
                <w:sz w:val="28"/>
                <w:vertAlign w:val="baseline"/>
              </w:rPr>
              <w:t>浓度最大值为 </w:t>
            </w:r>
            <w:r>
              <w:rPr>
                <w:sz w:val="28"/>
                <w:vertAlign w:val="baseline"/>
              </w:rPr>
              <w:t>96mg/L</w:t>
            </w:r>
            <w:r>
              <w:rPr>
                <w:rFonts w:ascii="Noto Sans CJK JP Regular" w:hAnsi="Noto Sans CJK JP Regular" w:eastAsia="Noto Sans CJK JP Regular" w:hint="eastAsia"/>
                <w:sz w:val="28"/>
                <w:vertAlign w:val="baseline"/>
              </w:rPr>
              <w:t>，</w:t>
            </w:r>
          </w:p>
          <w:p>
            <w:pPr>
              <w:pStyle w:val="TableParagraph"/>
              <w:spacing w:line="220" w:lineRule="auto" w:before="8"/>
              <w:ind w:left="107" w:right="88"/>
              <w:jc w:val="both"/>
              <w:rPr>
                <w:rFonts w:ascii="Noto Sans CJK JP Regular" w:eastAsia="Noto Sans CJK JP Regular" w:hint="eastAsia"/>
                <w:sz w:val="28"/>
              </w:rPr>
            </w:pPr>
            <w:r>
              <w:rPr>
                <w:sz w:val="28"/>
              </w:rPr>
              <w:t>BOD</w:t>
            </w:r>
            <w:r>
              <w:rPr>
                <w:sz w:val="28"/>
                <w:vertAlign w:val="subscript"/>
              </w:rPr>
              <w:t>5</w:t>
            </w:r>
            <w:r>
              <w:rPr>
                <w:sz w:val="28"/>
                <w:vertAlign w:val="baseline"/>
              </w:rPr>
              <w:t> </w:t>
            </w:r>
            <w:r>
              <w:rPr>
                <w:rFonts w:ascii="Noto Sans CJK JP Regular" w:eastAsia="Noto Sans CJK JP Regular" w:hint="eastAsia"/>
                <w:spacing w:val="2"/>
                <w:sz w:val="28"/>
                <w:vertAlign w:val="baseline"/>
              </w:rPr>
              <w:t>浓度最大值为 </w:t>
            </w:r>
            <w:r>
              <w:rPr>
                <w:sz w:val="28"/>
                <w:vertAlign w:val="baseline"/>
              </w:rPr>
              <w:t>95mg/L</w:t>
            </w:r>
            <w:r>
              <w:rPr>
                <w:rFonts w:ascii="Noto Sans CJK JP Regular" w:eastAsia="Noto Sans CJK JP Regular" w:hint="eastAsia"/>
                <w:sz w:val="28"/>
                <w:vertAlign w:val="baseline"/>
              </w:rPr>
              <w:t>，</w:t>
            </w:r>
            <w:r>
              <w:rPr>
                <w:sz w:val="28"/>
                <w:vertAlign w:val="baseline"/>
              </w:rPr>
              <w:t>SS </w:t>
            </w:r>
            <w:r>
              <w:rPr>
                <w:rFonts w:ascii="Noto Sans CJK JP Regular" w:eastAsia="Noto Sans CJK JP Regular" w:hint="eastAsia"/>
                <w:spacing w:val="2"/>
                <w:sz w:val="28"/>
                <w:vertAlign w:val="baseline"/>
              </w:rPr>
              <w:t>浓度最大值为 </w:t>
            </w:r>
            <w:r>
              <w:rPr>
                <w:sz w:val="28"/>
                <w:vertAlign w:val="baseline"/>
              </w:rPr>
              <w:t>20mg/L</w:t>
            </w:r>
            <w:r>
              <w:rPr>
                <w:rFonts w:ascii="Noto Sans CJK JP Regular" w:eastAsia="Noto Sans CJK JP Regular" w:hint="eastAsia"/>
                <w:sz w:val="28"/>
                <w:vertAlign w:val="baseline"/>
              </w:rPr>
              <w:t>，硫化物浓度最大值为</w:t>
            </w:r>
            <w:r>
              <w:rPr>
                <w:sz w:val="28"/>
                <w:vertAlign w:val="baseline"/>
              </w:rPr>
              <w:t>0.869mg/L</w:t>
            </w:r>
            <w:r>
              <w:rPr>
                <w:rFonts w:ascii="Noto Sans CJK JP Regular" w:eastAsia="Noto Sans CJK JP Regular" w:hint="eastAsia"/>
                <w:spacing w:val="-2"/>
                <w:sz w:val="28"/>
                <w:vertAlign w:val="baseline"/>
              </w:rPr>
              <w:t>，总氮浓度最大值为 </w:t>
            </w:r>
            <w:r>
              <w:rPr>
                <w:sz w:val="28"/>
                <w:vertAlign w:val="baseline"/>
              </w:rPr>
              <w:t>21.2mg/L</w:t>
            </w:r>
            <w:r>
              <w:rPr>
                <w:rFonts w:ascii="Noto Sans CJK JP Regular" w:eastAsia="Noto Sans CJK JP Regular" w:hint="eastAsia"/>
                <w:sz w:val="28"/>
                <w:vertAlign w:val="baseline"/>
              </w:rPr>
              <w:t>，氨氮浓度最大值为 </w:t>
            </w:r>
            <w:r>
              <w:rPr>
                <w:sz w:val="28"/>
                <w:vertAlign w:val="baseline"/>
              </w:rPr>
              <w:t>6.05mg/L</w:t>
            </w:r>
            <w:r>
              <w:rPr>
                <w:rFonts w:ascii="Noto Sans CJK JP Regular" w:eastAsia="Noto Sans CJK JP Regular" w:hint="eastAsia"/>
                <w:spacing w:val="-1"/>
                <w:sz w:val="28"/>
                <w:vertAlign w:val="baseline"/>
              </w:rPr>
              <w:t>，总磷浓</w:t>
            </w:r>
            <w:r>
              <w:rPr>
                <w:rFonts w:ascii="Noto Sans CJK JP Regular" w:eastAsia="Noto Sans CJK JP Regular" w:hint="eastAsia"/>
                <w:spacing w:val="1"/>
                <w:sz w:val="28"/>
                <w:vertAlign w:val="baseline"/>
              </w:rPr>
              <w:t>度最大值为 </w:t>
            </w:r>
            <w:r>
              <w:rPr>
                <w:spacing w:val="-5"/>
                <w:sz w:val="28"/>
                <w:vertAlign w:val="baseline"/>
              </w:rPr>
              <w:t>0.84mg/L</w:t>
            </w:r>
            <w:r>
              <w:rPr>
                <w:rFonts w:ascii="Noto Sans CJK JP Regular" w:eastAsia="Noto Sans CJK JP Regular" w:hint="eastAsia"/>
                <w:spacing w:val="-2"/>
                <w:sz w:val="28"/>
                <w:vertAlign w:val="baseline"/>
              </w:rPr>
              <w:t>，全盐量浓度最大值为 </w:t>
            </w:r>
            <w:r>
              <w:rPr>
                <w:spacing w:val="-5"/>
                <w:sz w:val="28"/>
                <w:vertAlign w:val="baseline"/>
              </w:rPr>
              <w:t>45mg/L</w:t>
            </w:r>
            <w:r>
              <w:rPr>
                <w:rFonts w:ascii="Noto Sans CJK JP Regular" w:eastAsia="Noto Sans CJK JP Regular" w:hint="eastAsia"/>
                <w:spacing w:val="-1"/>
                <w:sz w:val="28"/>
                <w:vertAlign w:val="baseline"/>
              </w:rPr>
              <w:t>，色度最大值为 </w:t>
            </w:r>
            <w:r>
              <w:rPr>
                <w:sz w:val="28"/>
                <w:vertAlign w:val="baseline"/>
              </w:rPr>
              <w:t>45 </w:t>
            </w:r>
            <w:r>
              <w:rPr>
                <w:rFonts w:ascii="Noto Sans CJK JP Regular" w:eastAsia="Noto Sans CJK JP Regular" w:hint="eastAsia"/>
                <w:spacing w:val="-9"/>
                <w:sz w:val="28"/>
                <w:vertAlign w:val="baseline"/>
              </w:rPr>
              <w:t>倍，挥发</w:t>
            </w:r>
            <w:r>
              <w:rPr>
                <w:rFonts w:ascii="Noto Sans CJK JP Regular" w:eastAsia="Noto Sans CJK JP Regular" w:hint="eastAsia"/>
                <w:spacing w:val="-11"/>
                <w:sz w:val="28"/>
                <w:vertAlign w:val="baseline"/>
              </w:rPr>
              <w:t>酚未检出。综上，本项目废水经污水处理站处理后可以满足《污水排入城市下水</w:t>
            </w:r>
            <w:r>
              <w:rPr>
                <w:rFonts w:ascii="Noto Sans CJK JP Regular" w:eastAsia="Noto Sans CJK JP Regular" w:hint="eastAsia"/>
                <w:spacing w:val="-7"/>
                <w:sz w:val="28"/>
                <w:vertAlign w:val="baseline"/>
              </w:rPr>
              <w:t>道水质标准》</w:t>
            </w:r>
            <w:r>
              <w:rPr>
                <w:rFonts w:ascii="Noto Sans CJK JP Regular" w:eastAsia="Noto Sans CJK JP Regular" w:hint="eastAsia"/>
                <w:sz w:val="28"/>
                <w:vertAlign w:val="baseline"/>
              </w:rPr>
              <w:t>（</w:t>
            </w:r>
            <w:r>
              <w:rPr>
                <w:sz w:val="28"/>
                <w:vertAlign w:val="baseline"/>
              </w:rPr>
              <w:t>GB/T31962-2015</w:t>
            </w:r>
            <w:r>
              <w:rPr>
                <w:rFonts w:ascii="Noto Sans CJK JP Regular" w:eastAsia="Noto Sans CJK JP Regular" w:hint="eastAsia"/>
                <w:sz w:val="28"/>
                <w:vertAlign w:val="baseline"/>
              </w:rPr>
              <w:t>）</w:t>
            </w:r>
            <w:r>
              <w:rPr>
                <w:sz w:val="28"/>
                <w:vertAlign w:val="baseline"/>
              </w:rPr>
              <w:t>A </w:t>
            </w:r>
            <w:r>
              <w:rPr>
                <w:rFonts w:ascii="Noto Sans CJK JP Regular" w:eastAsia="Noto Sans CJK JP Regular" w:hint="eastAsia"/>
                <w:spacing w:val="-2"/>
                <w:sz w:val="28"/>
                <w:vertAlign w:val="baseline"/>
              </w:rPr>
              <w:t>等级标准。</w:t>
            </w:r>
          </w:p>
          <w:p>
            <w:pPr>
              <w:pStyle w:val="TableParagraph"/>
              <w:spacing w:line="530" w:lineRule="exact"/>
              <w:ind w:left="107"/>
              <w:rPr>
                <w:rFonts w:ascii="Noto Sans CJK JP Regular" w:eastAsia="Noto Sans CJK JP Regular" w:hint="eastAsia"/>
                <w:sz w:val="28"/>
              </w:rPr>
            </w:pPr>
            <w:r>
              <w:rPr>
                <w:b/>
                <w:sz w:val="28"/>
              </w:rPr>
              <w:t>6.3.3 </w:t>
            </w:r>
            <w:r>
              <w:rPr>
                <w:rFonts w:ascii="Noto Sans CJK JP Regular" w:eastAsia="Noto Sans CJK JP Regular" w:hint="eastAsia"/>
                <w:sz w:val="28"/>
              </w:rPr>
              <w:t>噪声</w:t>
            </w:r>
          </w:p>
          <w:p>
            <w:pPr>
              <w:pStyle w:val="TableParagraph"/>
              <w:spacing w:line="555" w:lineRule="exact"/>
              <w:ind w:left="667"/>
              <w:rPr>
                <w:rFonts w:ascii="Noto Sans CJK JP Regular" w:eastAsia="Noto Sans CJK JP Regular" w:hint="eastAsia"/>
                <w:sz w:val="28"/>
              </w:rPr>
            </w:pPr>
            <w:r>
              <w:rPr>
                <w:sz w:val="28"/>
              </w:rPr>
              <w:t>2019 </w:t>
            </w:r>
            <w:r>
              <w:rPr>
                <w:rFonts w:ascii="Noto Sans CJK JP Regular" w:eastAsia="Noto Sans CJK JP Regular" w:hint="eastAsia"/>
                <w:sz w:val="28"/>
              </w:rPr>
              <w:t>年 </w:t>
            </w:r>
            <w:r>
              <w:rPr>
                <w:sz w:val="28"/>
              </w:rPr>
              <w:t>4 </w:t>
            </w:r>
            <w:r>
              <w:rPr>
                <w:rFonts w:ascii="Noto Sans CJK JP Regular" w:eastAsia="Noto Sans CJK JP Regular" w:hint="eastAsia"/>
                <w:sz w:val="28"/>
              </w:rPr>
              <w:t>月 </w:t>
            </w:r>
            <w:r>
              <w:rPr>
                <w:sz w:val="28"/>
              </w:rPr>
              <w:t>11 </w:t>
            </w:r>
            <w:r>
              <w:rPr>
                <w:rFonts w:ascii="Noto Sans CJK JP Regular" w:eastAsia="Noto Sans CJK JP Regular" w:hint="eastAsia"/>
                <w:sz w:val="28"/>
              </w:rPr>
              <w:t>日至 </w:t>
            </w:r>
            <w:r>
              <w:rPr>
                <w:sz w:val="28"/>
              </w:rPr>
              <w:t>4 </w:t>
            </w:r>
            <w:r>
              <w:rPr>
                <w:rFonts w:ascii="Noto Sans CJK JP Regular" w:eastAsia="Noto Sans CJK JP Regular" w:hint="eastAsia"/>
                <w:sz w:val="28"/>
              </w:rPr>
              <w:t>月 </w:t>
            </w:r>
            <w:r>
              <w:rPr>
                <w:sz w:val="28"/>
              </w:rPr>
              <w:t>12 </w:t>
            </w:r>
            <w:r>
              <w:rPr>
                <w:rFonts w:ascii="Noto Sans CJK JP Regular" w:eastAsia="Noto Sans CJK JP Regular" w:hint="eastAsia"/>
                <w:sz w:val="28"/>
              </w:rPr>
              <w:t>日监测结果见表 </w:t>
            </w:r>
            <w:r>
              <w:rPr>
                <w:sz w:val="28"/>
              </w:rPr>
              <w:t>6-12</w:t>
            </w:r>
            <w:r>
              <w:rPr>
                <w:rFonts w:ascii="Noto Sans CJK JP Regular" w:eastAsia="Noto Sans CJK JP Regular" w:hint="eastAsia"/>
                <w:sz w:val="28"/>
              </w:rPr>
              <w:t>。</w:t>
            </w:r>
          </w:p>
          <w:p>
            <w:pPr>
              <w:pStyle w:val="TableParagraph"/>
              <w:tabs>
                <w:tab w:pos="3792" w:val="left" w:leader="none"/>
                <w:tab w:pos="5480" w:val="left" w:leader="none"/>
              </w:tabs>
              <w:spacing w:line="495" w:lineRule="exact"/>
              <w:ind w:left="2811"/>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7"/>
                <w:sz w:val="24"/>
              </w:rPr>
              <w:t> </w:t>
            </w:r>
            <w:r>
              <w:rPr>
                <w:b/>
                <w:sz w:val="24"/>
              </w:rPr>
              <w:t>6-12</w:t>
              <w:tab/>
            </w:r>
            <w:r>
              <w:rPr>
                <w:rFonts w:ascii="Noto Sans CJK JP Regular" w:eastAsia="Noto Sans CJK JP Regular" w:hint="eastAsia"/>
                <w:sz w:val="24"/>
              </w:rPr>
              <w:t>噪声监测结果</w:t>
              <w:tab/>
              <w:t>单位：</w:t>
            </w:r>
            <w:r>
              <w:rPr>
                <w:b/>
                <w:sz w:val="24"/>
              </w:rPr>
              <w:t>dB</w:t>
            </w:r>
            <w:r>
              <w:rPr>
                <w:rFonts w:ascii="Noto Sans CJK JP Regular" w:eastAsia="Noto Sans CJK JP Regular" w:hint="eastAsia"/>
                <w:sz w:val="24"/>
              </w:rPr>
              <w:t>（</w:t>
            </w:r>
            <w:r>
              <w:rPr>
                <w:b/>
                <w:sz w:val="24"/>
              </w:rPr>
              <w:t>A</w:t>
            </w:r>
            <w:r>
              <w:rPr>
                <w:rFonts w:ascii="Noto Sans CJK JP Regular" w:eastAsia="Noto Sans CJK JP Regular" w:hint="eastAsia"/>
                <w:sz w:val="24"/>
              </w:rPr>
              <w:t>）</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
              <w:rPr>
                <w:sz w:val="24"/>
              </w:rPr>
            </w:pPr>
          </w:p>
          <w:p>
            <w:pPr>
              <w:pStyle w:val="TableParagraph"/>
              <w:spacing w:line="220" w:lineRule="auto"/>
              <w:ind w:left="107" w:right="89" w:firstLine="559"/>
              <w:rPr>
                <w:sz w:val="28"/>
              </w:rPr>
            </w:pPr>
            <w:r>
              <w:rPr>
                <w:rFonts w:ascii="Noto Sans CJK JP Regular" w:eastAsia="Noto Sans CJK JP Regular" w:hint="eastAsia"/>
                <w:sz w:val="28"/>
              </w:rPr>
              <w:t>通过现场调查，该项目夜间不生产。监测结果表明，</w:t>
            </w:r>
            <w:r>
              <w:rPr>
                <w:sz w:val="28"/>
              </w:rPr>
              <w:t>1#-4#</w:t>
            </w:r>
            <w:r>
              <w:rPr>
                <w:rFonts w:ascii="Noto Sans CJK JP Regular" w:eastAsia="Noto Sans CJK JP Regular" w:hint="eastAsia"/>
                <w:sz w:val="28"/>
              </w:rPr>
              <w:t>主要为本厂的工</w:t>
            </w:r>
            <w:r>
              <w:rPr>
                <w:rFonts w:ascii="Noto Sans CJK JP Regular" w:eastAsia="Noto Sans CJK JP Regular" w:hint="eastAsia"/>
                <w:spacing w:val="-3"/>
                <w:sz w:val="28"/>
              </w:rPr>
              <w:t>业噪声，昼间噪声监测值为 </w:t>
            </w:r>
            <w:r>
              <w:rPr>
                <w:sz w:val="28"/>
              </w:rPr>
              <w:t>48.9-59.3</w:t>
            </w:r>
            <w:r>
              <w:rPr>
                <w:spacing w:val="12"/>
                <w:sz w:val="28"/>
              </w:rPr>
              <w:t> </w:t>
            </w:r>
            <w:r>
              <w:rPr>
                <w:sz w:val="28"/>
              </w:rPr>
              <w:t>dB</w:t>
            </w:r>
            <w:r>
              <w:rPr>
                <w:rFonts w:ascii="Noto Sans CJK JP Regular" w:eastAsia="Noto Sans CJK JP Regular" w:hint="eastAsia"/>
                <w:sz w:val="28"/>
              </w:rPr>
              <w:t>（</w:t>
            </w:r>
            <w:r>
              <w:rPr>
                <w:sz w:val="28"/>
              </w:rPr>
              <w:t>A</w:t>
            </w:r>
            <w:r>
              <w:rPr>
                <w:rFonts w:ascii="Noto Sans CJK JP Regular" w:eastAsia="Noto Sans CJK JP Regular" w:hint="eastAsia"/>
                <w:sz w:val="28"/>
              </w:rPr>
              <w:t>）</w:t>
            </w:r>
            <w:r>
              <w:rPr>
                <w:rFonts w:ascii="Noto Sans CJK JP Regular" w:eastAsia="Noto Sans CJK JP Regular" w:hint="eastAsia"/>
                <w:spacing w:val="-2"/>
                <w:sz w:val="28"/>
              </w:rPr>
              <w:t>，夜间噪声监测值为 </w:t>
            </w:r>
            <w:r>
              <w:rPr>
                <w:sz w:val="28"/>
              </w:rPr>
              <w:t>46.9-49.7</w:t>
            </w:r>
            <w:r>
              <w:rPr>
                <w:spacing w:val="14"/>
                <w:sz w:val="28"/>
              </w:rPr>
              <w:t> </w:t>
            </w:r>
            <w:r>
              <w:rPr>
                <w:sz w:val="28"/>
              </w:rPr>
              <w:t>dB</w:t>
            </w:r>
          </w:p>
          <w:p>
            <w:pPr>
              <w:pStyle w:val="TableParagraph"/>
              <w:spacing w:line="558" w:lineRule="exact"/>
              <w:ind w:left="107"/>
              <w:jc w:val="both"/>
              <w:rPr>
                <w:sz w:val="28"/>
              </w:rPr>
            </w:pPr>
            <w:r>
              <w:rPr>
                <w:rFonts w:ascii="Noto Sans CJK JP Regular" w:eastAsia="Noto Sans CJK JP Regular" w:hint="eastAsia"/>
                <w:sz w:val="28"/>
              </w:rPr>
              <w:t>（</w:t>
            </w:r>
            <w:r>
              <w:rPr>
                <w:sz w:val="28"/>
              </w:rPr>
              <w:t>A</w:t>
            </w:r>
            <w:r>
              <w:rPr>
                <w:rFonts w:ascii="Noto Sans CJK JP Regular" w:eastAsia="Noto Sans CJK JP Regular" w:hint="eastAsia"/>
                <w:sz w:val="28"/>
              </w:rPr>
              <w:t>），昼夜噪声符合《工业企业厂界环境噪声排放标准》（</w:t>
            </w:r>
            <w:r>
              <w:rPr>
                <w:sz w:val="28"/>
              </w:rPr>
              <w:t>GB12348-2008</w:t>
            </w:r>
            <w:r>
              <w:rPr>
                <w:rFonts w:ascii="Noto Sans CJK JP Regular" w:eastAsia="Noto Sans CJK JP Regular" w:hint="eastAsia"/>
                <w:sz w:val="28"/>
              </w:rPr>
              <w:t>）</w:t>
            </w:r>
            <w:r>
              <w:rPr>
                <w:sz w:val="28"/>
              </w:rPr>
              <w:t>2</w:t>
            </w:r>
          </w:p>
        </w:tc>
      </w:tr>
    </w:tbl>
    <w:p>
      <w:pPr>
        <w:rPr>
          <w:sz w:val="2"/>
          <w:szCs w:val="2"/>
        </w:rPr>
      </w:pPr>
      <w:r>
        <w:rPr/>
        <w:pict>
          <v:shape style="position:absolute;margin-left:53.880001pt;margin-top:502.98999pt;width:488.2pt;height:179.8pt;mso-position-horizontal-relative:page;mso-position-vertical-relative:page;z-index:112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21"/>
                    <w:gridCol w:w="1702"/>
                    <w:gridCol w:w="1702"/>
                    <w:gridCol w:w="1700"/>
                    <w:gridCol w:w="1796"/>
                  </w:tblGrid>
                  <w:tr>
                    <w:trPr>
                      <w:trHeight w:val="339" w:hRule="atLeast"/>
                    </w:trPr>
                    <w:tc>
                      <w:tcPr>
                        <w:tcW w:w="2821" w:type="dxa"/>
                        <w:vMerge w:val="restart"/>
                        <w:tcBorders>
                          <w:bottom w:val="single" w:sz="6" w:space="0" w:color="000000"/>
                          <w:right w:val="single" w:sz="6" w:space="0" w:color="000000"/>
                        </w:tcBorders>
                      </w:tcPr>
                      <w:p>
                        <w:pPr>
                          <w:pStyle w:val="TableParagraph"/>
                          <w:spacing w:before="113"/>
                          <w:ind w:left="129" w:right="106"/>
                          <w:jc w:val="center"/>
                          <w:rPr>
                            <w:rFonts w:ascii="Noto Sans CJK JP Regular" w:eastAsia="Noto Sans CJK JP Regular" w:hint="eastAsia"/>
                            <w:sz w:val="21"/>
                          </w:rPr>
                        </w:pPr>
                        <w:r>
                          <w:rPr>
                            <w:rFonts w:ascii="Noto Sans CJK JP Regular" w:eastAsia="Noto Sans CJK JP Regular" w:hint="eastAsia"/>
                            <w:sz w:val="21"/>
                          </w:rPr>
                          <w:t>检测点位</w:t>
                        </w:r>
                      </w:p>
                    </w:tc>
                    <w:tc>
                      <w:tcPr>
                        <w:tcW w:w="3404" w:type="dxa"/>
                        <w:gridSpan w:val="2"/>
                        <w:tcBorders>
                          <w:left w:val="single" w:sz="6" w:space="0" w:color="000000"/>
                          <w:bottom w:val="single" w:sz="6" w:space="0" w:color="000000"/>
                          <w:right w:val="single" w:sz="6" w:space="0" w:color="000000"/>
                        </w:tcBorders>
                      </w:tcPr>
                      <w:p>
                        <w:pPr>
                          <w:pStyle w:val="TableParagraph"/>
                          <w:spacing w:line="320" w:lineRule="exact"/>
                          <w:ind w:left="662"/>
                          <w:rPr>
                            <w:rFonts w:ascii="Noto Sans CJK JP Regular" w:eastAsia="Noto Sans CJK JP Regular" w:hint="eastAsia"/>
                            <w:sz w:val="21"/>
                          </w:rPr>
                        </w:pPr>
                        <w:r>
                          <w:rPr>
                            <w:rFonts w:ascii="Noto Sans CJK JP Regular" w:eastAsia="Noto Sans CJK JP Regular" w:hint="eastAsia"/>
                            <w:sz w:val="21"/>
                          </w:rPr>
                          <w:t>检测结果（</w:t>
                        </w:r>
                        <w:r>
                          <w:rPr>
                            <w:b/>
                            <w:sz w:val="21"/>
                          </w:rPr>
                          <w:t>2019.4.11</w:t>
                        </w:r>
                        <w:r>
                          <w:rPr>
                            <w:rFonts w:ascii="Noto Sans CJK JP Regular" w:eastAsia="Noto Sans CJK JP Regular" w:hint="eastAsia"/>
                            <w:sz w:val="21"/>
                          </w:rPr>
                          <w:t>）</w:t>
                        </w:r>
                      </w:p>
                    </w:tc>
                    <w:tc>
                      <w:tcPr>
                        <w:tcW w:w="3496" w:type="dxa"/>
                        <w:gridSpan w:val="2"/>
                        <w:tcBorders>
                          <w:left w:val="single" w:sz="6" w:space="0" w:color="000000"/>
                          <w:bottom w:val="single" w:sz="6" w:space="0" w:color="000000"/>
                        </w:tcBorders>
                      </w:tcPr>
                      <w:p>
                        <w:pPr>
                          <w:pStyle w:val="TableParagraph"/>
                          <w:spacing w:line="320" w:lineRule="exact"/>
                          <w:ind w:left="700"/>
                          <w:rPr>
                            <w:rFonts w:ascii="Noto Sans CJK JP Regular" w:eastAsia="Noto Sans CJK JP Regular" w:hint="eastAsia"/>
                            <w:sz w:val="21"/>
                          </w:rPr>
                        </w:pPr>
                        <w:r>
                          <w:rPr>
                            <w:rFonts w:ascii="Noto Sans CJK JP Regular" w:eastAsia="Noto Sans CJK JP Regular" w:hint="eastAsia"/>
                            <w:sz w:val="21"/>
                          </w:rPr>
                          <w:t>检测结果（</w:t>
                        </w:r>
                        <w:r>
                          <w:rPr>
                            <w:b/>
                            <w:sz w:val="21"/>
                          </w:rPr>
                          <w:t>2019.4.12</w:t>
                        </w:r>
                        <w:r>
                          <w:rPr>
                            <w:rFonts w:ascii="Noto Sans CJK JP Regular" w:eastAsia="Noto Sans CJK JP Regular" w:hint="eastAsia"/>
                            <w:sz w:val="21"/>
                          </w:rPr>
                          <w:t>）</w:t>
                        </w:r>
                      </w:p>
                    </w:tc>
                  </w:tr>
                  <w:tr>
                    <w:trPr>
                      <w:trHeight w:val="340" w:hRule="atLeast"/>
                    </w:trPr>
                    <w:tc>
                      <w:tcPr>
                        <w:tcW w:w="2821" w:type="dxa"/>
                        <w:vMerge/>
                        <w:tcBorders>
                          <w:top w:val="nil"/>
                          <w:bottom w:val="single" w:sz="6" w:space="0" w:color="000000"/>
                          <w:right w:val="single" w:sz="6" w:space="0" w:color="000000"/>
                        </w:tcBorders>
                      </w:tcPr>
                      <w:p>
                        <w:pPr>
                          <w:rPr>
                            <w:sz w:val="2"/>
                            <w:szCs w:val="2"/>
                          </w:rPr>
                        </w:pP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26" w:right="600"/>
                          <w:jc w:val="center"/>
                          <w:rPr>
                            <w:rFonts w:ascii="Noto Sans CJK JP Regular" w:eastAsia="Noto Sans CJK JP Regular" w:hint="eastAsia"/>
                            <w:sz w:val="21"/>
                          </w:rPr>
                        </w:pPr>
                        <w:r>
                          <w:rPr>
                            <w:rFonts w:ascii="Noto Sans CJK JP Regular" w:eastAsia="Noto Sans CJK JP Regular" w:hint="eastAsia"/>
                            <w:sz w:val="21"/>
                          </w:rPr>
                          <w:t>昼间</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26" w:right="600"/>
                          <w:jc w:val="center"/>
                          <w:rPr>
                            <w:rFonts w:ascii="Noto Sans CJK JP Regular" w:eastAsia="Noto Sans CJK JP Regular" w:hint="eastAsia"/>
                            <w:sz w:val="21"/>
                          </w:rPr>
                        </w:pPr>
                        <w:r>
                          <w:rPr>
                            <w:rFonts w:ascii="Noto Sans CJK JP Regular" w:eastAsia="Noto Sans CJK JP Regular" w:hint="eastAsia"/>
                            <w:sz w:val="21"/>
                          </w:rPr>
                          <w:t>夜间</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line="320" w:lineRule="exact"/>
                          <w:ind w:left="644"/>
                          <w:rPr>
                            <w:rFonts w:ascii="Noto Sans CJK JP Regular" w:eastAsia="Noto Sans CJK JP Regular" w:hint="eastAsia"/>
                            <w:sz w:val="21"/>
                          </w:rPr>
                        </w:pPr>
                        <w:r>
                          <w:rPr>
                            <w:rFonts w:ascii="Noto Sans CJK JP Regular" w:eastAsia="Noto Sans CJK JP Regular" w:hint="eastAsia"/>
                            <w:sz w:val="21"/>
                          </w:rPr>
                          <w:t>昼间</w:t>
                        </w:r>
                      </w:p>
                    </w:tc>
                    <w:tc>
                      <w:tcPr>
                        <w:tcW w:w="1796" w:type="dxa"/>
                        <w:tcBorders>
                          <w:top w:val="single" w:sz="6" w:space="0" w:color="000000"/>
                          <w:left w:val="single" w:sz="6" w:space="0" w:color="000000"/>
                          <w:bottom w:val="single" w:sz="6" w:space="0" w:color="000000"/>
                        </w:tcBorders>
                      </w:tcPr>
                      <w:p>
                        <w:pPr>
                          <w:pStyle w:val="TableParagraph"/>
                          <w:spacing w:line="320" w:lineRule="exact"/>
                          <w:ind w:left="690"/>
                          <w:rPr>
                            <w:rFonts w:ascii="Noto Sans CJK JP Regular" w:eastAsia="Noto Sans CJK JP Regular" w:hint="eastAsia"/>
                            <w:sz w:val="21"/>
                          </w:rPr>
                        </w:pPr>
                        <w:r>
                          <w:rPr>
                            <w:rFonts w:ascii="Noto Sans CJK JP Regular" w:eastAsia="Noto Sans CJK JP Regular" w:hint="eastAsia"/>
                            <w:sz w:val="21"/>
                          </w:rPr>
                          <w:t>夜间</w:t>
                        </w:r>
                      </w:p>
                    </w:tc>
                  </w:tr>
                  <w:tr>
                    <w:trPr>
                      <w:trHeight w:val="340" w:hRule="atLeast"/>
                    </w:trPr>
                    <w:tc>
                      <w:tcPr>
                        <w:tcW w:w="2821" w:type="dxa"/>
                        <w:tcBorders>
                          <w:top w:val="single" w:sz="6" w:space="0" w:color="000000"/>
                          <w:bottom w:val="single" w:sz="6" w:space="0" w:color="000000"/>
                          <w:right w:val="single" w:sz="6" w:space="0" w:color="000000"/>
                        </w:tcBorders>
                      </w:tcPr>
                      <w:p>
                        <w:pPr>
                          <w:pStyle w:val="TableParagraph"/>
                          <w:spacing w:line="320" w:lineRule="exact"/>
                          <w:ind w:left="129" w:right="108"/>
                          <w:jc w:val="center"/>
                          <w:rPr>
                            <w:rFonts w:ascii="Noto Sans CJK JP Regular" w:eastAsia="Noto Sans CJK JP Regular" w:hint="eastAsia"/>
                            <w:sz w:val="21"/>
                          </w:rPr>
                        </w:pPr>
                        <w:r>
                          <w:rPr>
                            <w:sz w:val="21"/>
                          </w:rPr>
                          <w:t>1#</w:t>
                        </w:r>
                        <w:r>
                          <w:rPr>
                            <w:rFonts w:ascii="Noto Sans CJK JP Regular" w:eastAsia="Noto Sans CJK JP Regular" w:hint="eastAsia"/>
                            <w:sz w:val="21"/>
                          </w:rPr>
                          <w:t>东北厂界（工业）</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596"/>
                          <w:jc w:val="center"/>
                          <w:rPr>
                            <w:sz w:val="21"/>
                          </w:rPr>
                        </w:pPr>
                        <w:r>
                          <w:rPr>
                            <w:sz w:val="21"/>
                          </w:rPr>
                          <w:t>53.8</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600"/>
                          <w:jc w:val="center"/>
                          <w:rPr>
                            <w:sz w:val="21"/>
                          </w:rPr>
                        </w:pPr>
                        <w:r>
                          <w:rPr>
                            <w:sz w:val="21"/>
                          </w:rPr>
                          <w:t>48.9</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3"/>
                          <w:ind w:left="671"/>
                          <w:rPr>
                            <w:sz w:val="21"/>
                          </w:rPr>
                        </w:pPr>
                        <w:r>
                          <w:rPr>
                            <w:sz w:val="21"/>
                          </w:rPr>
                          <w:t>52.4</w:t>
                        </w:r>
                      </w:p>
                    </w:tc>
                    <w:tc>
                      <w:tcPr>
                        <w:tcW w:w="1796" w:type="dxa"/>
                        <w:tcBorders>
                          <w:top w:val="single" w:sz="6" w:space="0" w:color="000000"/>
                          <w:left w:val="single" w:sz="6" w:space="0" w:color="000000"/>
                          <w:bottom w:val="single" w:sz="6" w:space="0" w:color="000000"/>
                        </w:tcBorders>
                      </w:tcPr>
                      <w:p>
                        <w:pPr>
                          <w:pStyle w:val="TableParagraph"/>
                          <w:spacing w:before="48"/>
                          <w:ind w:left="719"/>
                          <w:rPr>
                            <w:b/>
                            <w:sz w:val="21"/>
                          </w:rPr>
                        </w:pPr>
                        <w:r>
                          <w:rPr>
                            <w:b/>
                            <w:sz w:val="21"/>
                          </w:rPr>
                          <w:t>49.7</w:t>
                        </w:r>
                      </w:p>
                    </w:tc>
                  </w:tr>
                  <w:tr>
                    <w:trPr>
                      <w:trHeight w:val="340" w:hRule="atLeast"/>
                    </w:trPr>
                    <w:tc>
                      <w:tcPr>
                        <w:tcW w:w="2821" w:type="dxa"/>
                        <w:tcBorders>
                          <w:top w:val="single" w:sz="6" w:space="0" w:color="000000"/>
                          <w:bottom w:val="single" w:sz="6" w:space="0" w:color="000000"/>
                          <w:right w:val="single" w:sz="6" w:space="0" w:color="000000"/>
                        </w:tcBorders>
                      </w:tcPr>
                      <w:p>
                        <w:pPr>
                          <w:pStyle w:val="TableParagraph"/>
                          <w:spacing w:line="321" w:lineRule="exact"/>
                          <w:ind w:left="129" w:right="108"/>
                          <w:jc w:val="center"/>
                          <w:rPr>
                            <w:rFonts w:ascii="Noto Sans CJK JP Regular" w:eastAsia="Noto Sans CJK JP Regular" w:hint="eastAsia"/>
                            <w:sz w:val="21"/>
                          </w:rPr>
                        </w:pPr>
                        <w:r>
                          <w:rPr>
                            <w:sz w:val="21"/>
                          </w:rPr>
                          <w:t>2#</w:t>
                        </w:r>
                        <w:r>
                          <w:rPr>
                            <w:rFonts w:ascii="Noto Sans CJK JP Regular" w:eastAsia="Noto Sans CJK JP Regular" w:hint="eastAsia"/>
                            <w:sz w:val="21"/>
                          </w:rPr>
                          <w:t>东南厂界（工业）</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596"/>
                          <w:jc w:val="center"/>
                          <w:rPr>
                            <w:sz w:val="21"/>
                          </w:rPr>
                        </w:pPr>
                        <w:r>
                          <w:rPr>
                            <w:sz w:val="21"/>
                          </w:rPr>
                          <w:t>48.9</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600"/>
                          <w:jc w:val="center"/>
                          <w:rPr>
                            <w:sz w:val="21"/>
                          </w:rPr>
                        </w:pPr>
                        <w:r>
                          <w:rPr>
                            <w:sz w:val="21"/>
                          </w:rPr>
                          <w:t>43.7</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8"/>
                          <w:ind w:left="671"/>
                          <w:rPr>
                            <w:b/>
                            <w:sz w:val="21"/>
                          </w:rPr>
                        </w:pPr>
                        <w:r>
                          <w:rPr>
                            <w:b/>
                            <w:sz w:val="21"/>
                          </w:rPr>
                          <w:t>59.3</w:t>
                        </w:r>
                      </w:p>
                    </w:tc>
                    <w:tc>
                      <w:tcPr>
                        <w:tcW w:w="1796" w:type="dxa"/>
                        <w:tcBorders>
                          <w:top w:val="single" w:sz="6" w:space="0" w:color="000000"/>
                          <w:left w:val="single" w:sz="6" w:space="0" w:color="000000"/>
                          <w:bottom w:val="single" w:sz="6" w:space="0" w:color="000000"/>
                        </w:tcBorders>
                      </w:tcPr>
                      <w:p>
                        <w:pPr>
                          <w:pStyle w:val="TableParagraph"/>
                          <w:spacing w:before="43"/>
                          <w:ind w:left="719"/>
                          <w:rPr>
                            <w:sz w:val="21"/>
                          </w:rPr>
                        </w:pPr>
                        <w:r>
                          <w:rPr>
                            <w:sz w:val="21"/>
                          </w:rPr>
                          <w:t>46.9</w:t>
                        </w:r>
                      </w:p>
                    </w:tc>
                  </w:tr>
                  <w:tr>
                    <w:trPr>
                      <w:trHeight w:val="340" w:hRule="atLeast"/>
                    </w:trPr>
                    <w:tc>
                      <w:tcPr>
                        <w:tcW w:w="2821" w:type="dxa"/>
                        <w:tcBorders>
                          <w:top w:val="single" w:sz="6" w:space="0" w:color="000000"/>
                          <w:bottom w:val="single" w:sz="6" w:space="0" w:color="000000"/>
                          <w:right w:val="single" w:sz="6" w:space="0" w:color="000000"/>
                        </w:tcBorders>
                      </w:tcPr>
                      <w:p>
                        <w:pPr>
                          <w:pStyle w:val="TableParagraph"/>
                          <w:spacing w:line="320" w:lineRule="exact"/>
                          <w:ind w:left="129" w:right="108"/>
                          <w:jc w:val="center"/>
                          <w:rPr>
                            <w:rFonts w:ascii="Noto Sans CJK JP Regular" w:eastAsia="Noto Sans CJK JP Regular" w:hint="eastAsia"/>
                            <w:sz w:val="21"/>
                          </w:rPr>
                        </w:pPr>
                        <w:r>
                          <w:rPr>
                            <w:sz w:val="21"/>
                          </w:rPr>
                          <w:t>3#</w:t>
                        </w:r>
                        <w:r>
                          <w:rPr>
                            <w:rFonts w:ascii="Noto Sans CJK JP Regular" w:eastAsia="Noto Sans CJK JP Regular" w:hint="eastAsia"/>
                            <w:sz w:val="21"/>
                          </w:rPr>
                          <w:t>南厂界（工业）</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4"/>
                          <w:ind w:left="626" w:right="596"/>
                          <w:jc w:val="center"/>
                          <w:rPr>
                            <w:sz w:val="21"/>
                          </w:rPr>
                        </w:pPr>
                        <w:r>
                          <w:rPr>
                            <w:sz w:val="21"/>
                          </w:rPr>
                          <w:t>49.7</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4"/>
                          <w:ind w:left="626" w:right="600"/>
                          <w:jc w:val="center"/>
                          <w:rPr>
                            <w:sz w:val="21"/>
                          </w:rPr>
                        </w:pPr>
                        <w:r>
                          <w:rPr>
                            <w:sz w:val="21"/>
                          </w:rPr>
                          <w:t>48.4</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4"/>
                          <w:ind w:left="671"/>
                          <w:rPr>
                            <w:sz w:val="21"/>
                          </w:rPr>
                        </w:pPr>
                        <w:r>
                          <w:rPr>
                            <w:sz w:val="21"/>
                          </w:rPr>
                          <w:t>51.5</w:t>
                        </w:r>
                      </w:p>
                    </w:tc>
                    <w:tc>
                      <w:tcPr>
                        <w:tcW w:w="1796" w:type="dxa"/>
                        <w:tcBorders>
                          <w:top w:val="single" w:sz="6" w:space="0" w:color="000000"/>
                          <w:left w:val="single" w:sz="6" w:space="0" w:color="000000"/>
                          <w:bottom w:val="single" w:sz="6" w:space="0" w:color="000000"/>
                        </w:tcBorders>
                      </w:tcPr>
                      <w:p>
                        <w:pPr>
                          <w:pStyle w:val="TableParagraph"/>
                          <w:spacing w:before="44"/>
                          <w:ind w:left="719"/>
                          <w:rPr>
                            <w:sz w:val="21"/>
                          </w:rPr>
                        </w:pPr>
                        <w:r>
                          <w:rPr>
                            <w:sz w:val="21"/>
                          </w:rPr>
                          <w:t>49.0</w:t>
                        </w:r>
                      </w:p>
                    </w:tc>
                  </w:tr>
                  <w:tr>
                    <w:trPr>
                      <w:trHeight w:val="340" w:hRule="atLeast"/>
                    </w:trPr>
                    <w:tc>
                      <w:tcPr>
                        <w:tcW w:w="2821" w:type="dxa"/>
                        <w:tcBorders>
                          <w:top w:val="single" w:sz="6" w:space="0" w:color="000000"/>
                          <w:bottom w:val="single" w:sz="6" w:space="0" w:color="000000"/>
                          <w:right w:val="single" w:sz="6" w:space="0" w:color="000000"/>
                        </w:tcBorders>
                      </w:tcPr>
                      <w:p>
                        <w:pPr>
                          <w:pStyle w:val="TableParagraph"/>
                          <w:spacing w:line="320" w:lineRule="exact"/>
                          <w:ind w:left="129" w:right="108"/>
                          <w:jc w:val="center"/>
                          <w:rPr>
                            <w:rFonts w:ascii="Noto Sans CJK JP Regular" w:eastAsia="Noto Sans CJK JP Regular" w:hint="eastAsia"/>
                            <w:sz w:val="21"/>
                          </w:rPr>
                        </w:pPr>
                        <w:r>
                          <w:rPr>
                            <w:sz w:val="21"/>
                          </w:rPr>
                          <w:t>4#</w:t>
                        </w:r>
                        <w:r>
                          <w:rPr>
                            <w:rFonts w:ascii="Noto Sans CJK JP Regular" w:eastAsia="Noto Sans CJK JP Regular" w:hint="eastAsia"/>
                            <w:sz w:val="21"/>
                          </w:rPr>
                          <w:t>西厂界（工业）</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596"/>
                          <w:jc w:val="center"/>
                          <w:rPr>
                            <w:sz w:val="21"/>
                          </w:rPr>
                        </w:pPr>
                        <w:r>
                          <w:rPr>
                            <w:sz w:val="21"/>
                          </w:rPr>
                          <w:t>51.5</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600"/>
                          <w:jc w:val="center"/>
                          <w:rPr>
                            <w:sz w:val="21"/>
                          </w:rPr>
                        </w:pPr>
                        <w:r>
                          <w:rPr>
                            <w:sz w:val="21"/>
                          </w:rPr>
                          <w:t>48.1</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3"/>
                          <w:ind w:left="671"/>
                          <w:rPr>
                            <w:sz w:val="21"/>
                          </w:rPr>
                        </w:pPr>
                        <w:r>
                          <w:rPr>
                            <w:sz w:val="21"/>
                          </w:rPr>
                          <w:t>50.7</w:t>
                        </w:r>
                      </w:p>
                    </w:tc>
                    <w:tc>
                      <w:tcPr>
                        <w:tcW w:w="1796" w:type="dxa"/>
                        <w:tcBorders>
                          <w:top w:val="single" w:sz="6" w:space="0" w:color="000000"/>
                          <w:left w:val="single" w:sz="6" w:space="0" w:color="000000"/>
                          <w:bottom w:val="single" w:sz="6" w:space="0" w:color="000000"/>
                        </w:tcBorders>
                      </w:tcPr>
                      <w:p>
                        <w:pPr>
                          <w:pStyle w:val="TableParagraph"/>
                          <w:spacing w:before="43"/>
                          <w:ind w:left="719"/>
                          <w:rPr>
                            <w:sz w:val="21"/>
                          </w:rPr>
                        </w:pPr>
                        <w:r>
                          <w:rPr>
                            <w:sz w:val="21"/>
                          </w:rPr>
                          <w:t>48.7</w:t>
                        </w:r>
                      </w:p>
                    </w:tc>
                  </w:tr>
                  <w:tr>
                    <w:trPr>
                      <w:trHeight w:val="340" w:hRule="atLeast"/>
                    </w:trPr>
                    <w:tc>
                      <w:tcPr>
                        <w:tcW w:w="2821" w:type="dxa"/>
                        <w:tcBorders>
                          <w:top w:val="single" w:sz="6" w:space="0" w:color="000000"/>
                          <w:bottom w:val="single" w:sz="6" w:space="0" w:color="000000"/>
                          <w:right w:val="single" w:sz="6" w:space="0" w:color="000000"/>
                        </w:tcBorders>
                      </w:tcPr>
                      <w:p>
                        <w:pPr>
                          <w:pStyle w:val="TableParagraph"/>
                          <w:spacing w:line="320" w:lineRule="exact"/>
                          <w:ind w:left="129" w:right="108"/>
                          <w:jc w:val="center"/>
                          <w:rPr>
                            <w:rFonts w:ascii="Noto Sans CJK JP Regular" w:eastAsia="Noto Sans CJK JP Regular" w:hint="eastAsia"/>
                            <w:sz w:val="21"/>
                          </w:rPr>
                        </w:pPr>
                        <w:r>
                          <w:rPr>
                            <w:sz w:val="21"/>
                          </w:rPr>
                          <w:t>5#</w:t>
                        </w:r>
                        <w:r>
                          <w:rPr>
                            <w:rFonts w:ascii="Noto Sans CJK JP Regular" w:eastAsia="Noto Sans CJK JP Regular" w:hint="eastAsia"/>
                            <w:sz w:val="21"/>
                          </w:rPr>
                          <w:t>北西厂界（工业、交通）</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596"/>
                          <w:jc w:val="center"/>
                          <w:rPr>
                            <w:sz w:val="21"/>
                          </w:rPr>
                        </w:pPr>
                        <w:r>
                          <w:rPr>
                            <w:sz w:val="21"/>
                          </w:rPr>
                          <w:t>58.4</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8"/>
                          <w:ind w:left="626" w:right="600"/>
                          <w:jc w:val="center"/>
                          <w:rPr>
                            <w:b/>
                            <w:sz w:val="21"/>
                          </w:rPr>
                        </w:pPr>
                        <w:r>
                          <w:rPr>
                            <w:b/>
                            <w:sz w:val="21"/>
                          </w:rPr>
                          <w:t>59.7</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8"/>
                          <w:ind w:left="671"/>
                          <w:rPr>
                            <w:b/>
                            <w:sz w:val="21"/>
                          </w:rPr>
                        </w:pPr>
                        <w:r>
                          <w:rPr>
                            <w:b/>
                            <w:sz w:val="21"/>
                          </w:rPr>
                          <w:t>58.7</w:t>
                        </w:r>
                      </w:p>
                    </w:tc>
                    <w:tc>
                      <w:tcPr>
                        <w:tcW w:w="1796" w:type="dxa"/>
                        <w:tcBorders>
                          <w:top w:val="single" w:sz="6" w:space="0" w:color="000000"/>
                          <w:left w:val="single" w:sz="6" w:space="0" w:color="000000"/>
                          <w:bottom w:val="single" w:sz="6" w:space="0" w:color="000000"/>
                        </w:tcBorders>
                      </w:tcPr>
                      <w:p>
                        <w:pPr>
                          <w:pStyle w:val="TableParagraph"/>
                          <w:spacing w:before="43"/>
                          <w:ind w:left="719"/>
                          <w:rPr>
                            <w:sz w:val="21"/>
                          </w:rPr>
                        </w:pPr>
                        <w:r>
                          <w:rPr>
                            <w:sz w:val="21"/>
                          </w:rPr>
                          <w:t>57.1</w:t>
                        </w:r>
                      </w:p>
                    </w:tc>
                  </w:tr>
                  <w:tr>
                    <w:trPr>
                      <w:trHeight w:val="340" w:hRule="atLeast"/>
                    </w:trPr>
                    <w:tc>
                      <w:tcPr>
                        <w:tcW w:w="2821" w:type="dxa"/>
                        <w:tcBorders>
                          <w:top w:val="single" w:sz="6" w:space="0" w:color="000000"/>
                          <w:bottom w:val="single" w:sz="6" w:space="0" w:color="000000"/>
                          <w:right w:val="single" w:sz="6" w:space="0" w:color="000000"/>
                        </w:tcBorders>
                      </w:tcPr>
                      <w:p>
                        <w:pPr>
                          <w:pStyle w:val="TableParagraph"/>
                          <w:spacing w:line="320" w:lineRule="exact"/>
                          <w:ind w:left="129" w:right="108"/>
                          <w:jc w:val="center"/>
                          <w:rPr>
                            <w:rFonts w:ascii="Noto Sans CJK JP Regular" w:eastAsia="Noto Sans CJK JP Regular" w:hint="eastAsia"/>
                            <w:sz w:val="21"/>
                          </w:rPr>
                        </w:pPr>
                        <w:r>
                          <w:rPr>
                            <w:sz w:val="21"/>
                          </w:rPr>
                          <w:t>6#</w:t>
                        </w:r>
                        <w:r>
                          <w:rPr>
                            <w:rFonts w:ascii="Noto Sans CJK JP Regular" w:eastAsia="Noto Sans CJK JP Regular" w:hint="eastAsia"/>
                            <w:sz w:val="21"/>
                          </w:rPr>
                          <w:t>北东厂界（工业、交通）</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8"/>
                          <w:ind w:left="626" w:right="596"/>
                          <w:jc w:val="center"/>
                          <w:rPr>
                            <w:b/>
                            <w:sz w:val="21"/>
                          </w:rPr>
                        </w:pPr>
                        <w:r>
                          <w:rPr>
                            <w:b/>
                            <w:sz w:val="21"/>
                          </w:rPr>
                          <w:t>59.6</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600"/>
                          <w:jc w:val="center"/>
                          <w:rPr>
                            <w:sz w:val="21"/>
                          </w:rPr>
                        </w:pPr>
                        <w:r>
                          <w:rPr>
                            <w:sz w:val="21"/>
                          </w:rPr>
                          <w:t>57.1</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3"/>
                          <w:ind w:left="671"/>
                          <w:rPr>
                            <w:sz w:val="21"/>
                          </w:rPr>
                        </w:pPr>
                        <w:r>
                          <w:rPr>
                            <w:sz w:val="21"/>
                          </w:rPr>
                          <w:t>57.8</w:t>
                        </w:r>
                      </w:p>
                    </w:tc>
                    <w:tc>
                      <w:tcPr>
                        <w:tcW w:w="1796" w:type="dxa"/>
                        <w:tcBorders>
                          <w:top w:val="single" w:sz="6" w:space="0" w:color="000000"/>
                          <w:left w:val="single" w:sz="6" w:space="0" w:color="000000"/>
                          <w:bottom w:val="single" w:sz="6" w:space="0" w:color="000000"/>
                        </w:tcBorders>
                      </w:tcPr>
                      <w:p>
                        <w:pPr>
                          <w:pStyle w:val="TableParagraph"/>
                          <w:spacing w:before="43"/>
                          <w:ind w:left="719"/>
                          <w:rPr>
                            <w:sz w:val="21"/>
                          </w:rPr>
                        </w:pPr>
                        <w:r>
                          <w:rPr>
                            <w:sz w:val="21"/>
                          </w:rPr>
                          <w:t>59.5</w:t>
                        </w:r>
                      </w:p>
                    </w:tc>
                  </w:tr>
                  <w:tr>
                    <w:trPr>
                      <w:trHeight w:val="340" w:hRule="atLeast"/>
                    </w:trPr>
                    <w:tc>
                      <w:tcPr>
                        <w:tcW w:w="2821" w:type="dxa"/>
                        <w:tcBorders>
                          <w:top w:val="single" w:sz="6" w:space="0" w:color="000000"/>
                          <w:bottom w:val="single" w:sz="6" w:space="0" w:color="000000"/>
                          <w:right w:val="single" w:sz="6" w:space="0" w:color="000000"/>
                        </w:tcBorders>
                      </w:tcPr>
                      <w:p>
                        <w:pPr>
                          <w:pStyle w:val="TableParagraph"/>
                          <w:spacing w:line="320" w:lineRule="exact"/>
                          <w:ind w:left="129" w:right="106"/>
                          <w:jc w:val="center"/>
                          <w:rPr>
                            <w:rFonts w:ascii="Noto Sans CJK JP Regular" w:eastAsia="Noto Sans CJK JP Regular" w:hint="eastAsia"/>
                            <w:sz w:val="21"/>
                          </w:rPr>
                        </w:pPr>
                        <w:r>
                          <w:rPr>
                            <w:sz w:val="21"/>
                          </w:rPr>
                          <w:t>7#</w:t>
                        </w:r>
                        <w:r>
                          <w:rPr>
                            <w:rFonts w:ascii="Noto Sans CJK JP Regular" w:eastAsia="Noto Sans CJK JP Regular" w:hint="eastAsia"/>
                            <w:sz w:val="21"/>
                          </w:rPr>
                          <w:t>交通背景值</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596"/>
                          <w:jc w:val="center"/>
                          <w:rPr>
                            <w:sz w:val="21"/>
                          </w:rPr>
                        </w:pPr>
                        <w:r>
                          <w:rPr>
                            <w:sz w:val="21"/>
                          </w:rPr>
                          <w:t>58.5</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3"/>
                          <w:ind w:left="626" w:right="600"/>
                          <w:jc w:val="center"/>
                          <w:rPr>
                            <w:sz w:val="21"/>
                          </w:rPr>
                        </w:pPr>
                        <w:r>
                          <w:rPr>
                            <w:sz w:val="21"/>
                          </w:rPr>
                          <w:t>58..4</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3"/>
                          <w:ind w:left="671"/>
                          <w:rPr>
                            <w:sz w:val="21"/>
                          </w:rPr>
                        </w:pPr>
                        <w:r>
                          <w:rPr>
                            <w:sz w:val="21"/>
                          </w:rPr>
                          <w:t>59.6</w:t>
                        </w:r>
                      </w:p>
                    </w:tc>
                    <w:tc>
                      <w:tcPr>
                        <w:tcW w:w="1796" w:type="dxa"/>
                        <w:tcBorders>
                          <w:top w:val="single" w:sz="6" w:space="0" w:color="000000"/>
                          <w:left w:val="single" w:sz="6" w:space="0" w:color="000000"/>
                          <w:bottom w:val="single" w:sz="6" w:space="0" w:color="000000"/>
                        </w:tcBorders>
                      </w:tcPr>
                      <w:p>
                        <w:pPr>
                          <w:pStyle w:val="TableParagraph"/>
                          <w:spacing w:before="43"/>
                          <w:ind w:left="719"/>
                          <w:rPr>
                            <w:sz w:val="21"/>
                          </w:rPr>
                        </w:pPr>
                        <w:r>
                          <w:rPr>
                            <w:sz w:val="21"/>
                          </w:rPr>
                          <w:t>57.9</w:t>
                        </w:r>
                      </w:p>
                    </w:tc>
                  </w:tr>
                  <w:tr>
                    <w:trPr>
                      <w:trHeight w:val="339" w:hRule="atLeast"/>
                    </w:trPr>
                    <w:tc>
                      <w:tcPr>
                        <w:tcW w:w="2821" w:type="dxa"/>
                        <w:tcBorders>
                          <w:top w:val="single" w:sz="6" w:space="0" w:color="000000"/>
                          <w:right w:val="single" w:sz="6" w:space="0" w:color="000000"/>
                        </w:tcBorders>
                      </w:tcPr>
                      <w:p>
                        <w:pPr>
                          <w:pStyle w:val="TableParagraph"/>
                          <w:spacing w:line="320" w:lineRule="exact"/>
                          <w:ind w:left="126" w:right="108"/>
                          <w:jc w:val="center"/>
                          <w:rPr>
                            <w:rFonts w:ascii="Noto Sans CJK JP Regular" w:eastAsia="Noto Sans CJK JP Regular" w:hint="eastAsia"/>
                            <w:sz w:val="21"/>
                          </w:rPr>
                        </w:pPr>
                        <w:r>
                          <w:rPr>
                            <w:rFonts w:ascii="Noto Sans CJK JP Regular" w:eastAsia="Noto Sans CJK JP Regular" w:hint="eastAsia"/>
                            <w:sz w:val="21"/>
                          </w:rPr>
                          <w:t>标准值</w:t>
                        </w:r>
                      </w:p>
                    </w:tc>
                    <w:tc>
                      <w:tcPr>
                        <w:tcW w:w="6900" w:type="dxa"/>
                        <w:gridSpan w:val="4"/>
                        <w:tcBorders>
                          <w:top w:val="single" w:sz="6" w:space="0" w:color="000000"/>
                          <w:left w:val="single" w:sz="6" w:space="0" w:color="000000"/>
                        </w:tcBorders>
                      </w:tcPr>
                      <w:p>
                        <w:pPr>
                          <w:pStyle w:val="TableParagraph"/>
                          <w:spacing w:line="320" w:lineRule="exact"/>
                          <w:ind w:left="2489" w:right="2457"/>
                          <w:jc w:val="center"/>
                          <w:rPr>
                            <w:sz w:val="21"/>
                          </w:rPr>
                        </w:pPr>
                        <w:r>
                          <w:rPr>
                            <w:rFonts w:ascii="Noto Sans CJK JP Regular" w:hAnsi="Noto Sans CJK JP Regular" w:eastAsia="Noto Sans CJK JP Regular" w:hint="eastAsia"/>
                            <w:sz w:val="21"/>
                          </w:rPr>
                          <w:t>昼间≦</w:t>
                        </w:r>
                        <w:r>
                          <w:rPr>
                            <w:sz w:val="21"/>
                          </w:rPr>
                          <w:t>60</w:t>
                        </w:r>
                        <w:r>
                          <w:rPr>
                            <w:rFonts w:ascii="Noto Sans CJK JP Regular" w:hAnsi="Noto Sans CJK JP Regular" w:eastAsia="Noto Sans CJK JP Regular" w:hint="eastAsia"/>
                            <w:sz w:val="21"/>
                          </w:rPr>
                          <w:t>，夜间≦</w:t>
                        </w:r>
                        <w:r>
                          <w:rPr>
                            <w:sz w:val="21"/>
                          </w:rPr>
                          <w:t>50</w:t>
                        </w:r>
                      </w:p>
                    </w:tc>
                  </w:tr>
                </w:tbl>
                <w:p>
                  <w:pPr>
                    <w:pStyle w:val="BodyText"/>
                    <w:ind w:left="0"/>
                  </w:pPr>
                </w:p>
              </w:txbxContent>
            </v:textbox>
            <w10:wrap type="none"/>
          </v:shape>
        </w:pict>
      </w:r>
      <w:r>
        <w:rPr/>
        <w:pict>
          <v:shape style="position:absolute;margin-left:54.599648pt;margin-top:503.349976pt;width:486.05pt;height:179.1pt;mso-position-horizontal-relative:page;mso-position-vertical-relative:page;z-index:114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25"/>
                    <w:gridCol w:w="1698"/>
                    <w:gridCol w:w="1702"/>
                    <w:gridCol w:w="1700"/>
                    <w:gridCol w:w="1796"/>
                  </w:tblGrid>
                  <w:tr>
                    <w:trPr>
                      <w:trHeight w:val="369" w:hRule="atLeast"/>
                    </w:trPr>
                    <w:tc>
                      <w:tcPr>
                        <w:tcW w:w="2825" w:type="dxa"/>
                        <w:vMerge w:val="restart"/>
                      </w:tcPr>
                      <w:p>
                        <w:pPr>
                          <w:pStyle w:val="TableParagraph"/>
                          <w:rPr>
                            <w:sz w:val="24"/>
                          </w:rPr>
                        </w:pPr>
                      </w:p>
                    </w:tc>
                    <w:tc>
                      <w:tcPr>
                        <w:tcW w:w="3400" w:type="dxa"/>
                        <w:gridSpan w:val="2"/>
                      </w:tcPr>
                      <w:p>
                        <w:pPr>
                          <w:pStyle w:val="TableParagraph"/>
                          <w:rPr>
                            <w:sz w:val="24"/>
                          </w:rPr>
                        </w:pPr>
                      </w:p>
                    </w:tc>
                    <w:tc>
                      <w:tcPr>
                        <w:tcW w:w="3496" w:type="dxa"/>
                        <w:gridSpan w:val="2"/>
                      </w:tcPr>
                      <w:p>
                        <w:pPr>
                          <w:pStyle w:val="TableParagraph"/>
                          <w:rPr>
                            <w:sz w:val="24"/>
                          </w:rPr>
                        </w:pPr>
                      </w:p>
                    </w:tc>
                  </w:tr>
                  <w:tr>
                    <w:trPr>
                      <w:trHeight w:val="355" w:hRule="atLeast"/>
                    </w:trPr>
                    <w:tc>
                      <w:tcPr>
                        <w:tcW w:w="2825" w:type="dxa"/>
                        <w:vMerge/>
                        <w:tcBorders>
                          <w:top w:val="nil"/>
                        </w:tcBorders>
                      </w:tcPr>
                      <w:p>
                        <w:pPr>
                          <w:rPr>
                            <w:sz w:val="2"/>
                            <w:szCs w:val="2"/>
                          </w:rPr>
                        </w:pPr>
                      </w:p>
                    </w:tc>
                    <w:tc>
                      <w:tcPr>
                        <w:tcW w:w="1698" w:type="dxa"/>
                      </w:tcPr>
                      <w:p>
                        <w:pPr>
                          <w:pStyle w:val="TableParagraph"/>
                          <w:rPr>
                            <w:sz w:val="24"/>
                          </w:rPr>
                        </w:pPr>
                      </w:p>
                    </w:tc>
                    <w:tc>
                      <w:tcPr>
                        <w:tcW w:w="1702" w:type="dxa"/>
                      </w:tcPr>
                      <w:p>
                        <w:pPr>
                          <w:pStyle w:val="TableParagraph"/>
                          <w:rPr>
                            <w:sz w:val="24"/>
                          </w:rPr>
                        </w:pPr>
                      </w:p>
                    </w:tc>
                    <w:tc>
                      <w:tcPr>
                        <w:tcW w:w="1700" w:type="dxa"/>
                      </w:tcPr>
                      <w:p>
                        <w:pPr>
                          <w:pStyle w:val="TableParagraph"/>
                          <w:rPr>
                            <w:sz w:val="24"/>
                          </w:rPr>
                        </w:pPr>
                      </w:p>
                    </w:tc>
                    <w:tc>
                      <w:tcPr>
                        <w:tcW w:w="1796" w:type="dxa"/>
                      </w:tcPr>
                      <w:p>
                        <w:pPr>
                          <w:pStyle w:val="TableParagraph"/>
                          <w:rPr>
                            <w:sz w:val="24"/>
                          </w:rPr>
                        </w:pPr>
                      </w:p>
                    </w:tc>
                  </w:tr>
                  <w:tr>
                    <w:trPr>
                      <w:trHeight w:val="355" w:hRule="atLeast"/>
                    </w:trPr>
                    <w:tc>
                      <w:tcPr>
                        <w:tcW w:w="2825" w:type="dxa"/>
                      </w:tcPr>
                      <w:p>
                        <w:pPr>
                          <w:pStyle w:val="TableParagraph"/>
                          <w:rPr>
                            <w:sz w:val="24"/>
                          </w:rPr>
                        </w:pPr>
                      </w:p>
                    </w:tc>
                    <w:tc>
                      <w:tcPr>
                        <w:tcW w:w="1698" w:type="dxa"/>
                      </w:tcPr>
                      <w:p>
                        <w:pPr>
                          <w:pStyle w:val="TableParagraph"/>
                          <w:rPr>
                            <w:sz w:val="24"/>
                          </w:rPr>
                        </w:pPr>
                      </w:p>
                    </w:tc>
                    <w:tc>
                      <w:tcPr>
                        <w:tcW w:w="1702" w:type="dxa"/>
                      </w:tcPr>
                      <w:p>
                        <w:pPr>
                          <w:pStyle w:val="TableParagraph"/>
                          <w:rPr>
                            <w:sz w:val="24"/>
                          </w:rPr>
                        </w:pPr>
                      </w:p>
                    </w:tc>
                    <w:tc>
                      <w:tcPr>
                        <w:tcW w:w="1700" w:type="dxa"/>
                      </w:tcPr>
                      <w:p>
                        <w:pPr>
                          <w:pStyle w:val="TableParagraph"/>
                          <w:rPr>
                            <w:sz w:val="24"/>
                          </w:rPr>
                        </w:pPr>
                      </w:p>
                    </w:tc>
                    <w:tc>
                      <w:tcPr>
                        <w:tcW w:w="1796" w:type="dxa"/>
                      </w:tcPr>
                      <w:p>
                        <w:pPr>
                          <w:pStyle w:val="TableParagraph"/>
                          <w:rPr>
                            <w:sz w:val="24"/>
                          </w:rPr>
                        </w:pPr>
                      </w:p>
                    </w:tc>
                  </w:tr>
                  <w:tr>
                    <w:trPr>
                      <w:trHeight w:val="355" w:hRule="atLeast"/>
                    </w:trPr>
                    <w:tc>
                      <w:tcPr>
                        <w:tcW w:w="2825" w:type="dxa"/>
                      </w:tcPr>
                      <w:p>
                        <w:pPr>
                          <w:pStyle w:val="TableParagraph"/>
                          <w:rPr>
                            <w:sz w:val="24"/>
                          </w:rPr>
                        </w:pPr>
                      </w:p>
                    </w:tc>
                    <w:tc>
                      <w:tcPr>
                        <w:tcW w:w="1698" w:type="dxa"/>
                      </w:tcPr>
                      <w:p>
                        <w:pPr>
                          <w:pStyle w:val="TableParagraph"/>
                          <w:rPr>
                            <w:sz w:val="24"/>
                          </w:rPr>
                        </w:pPr>
                      </w:p>
                    </w:tc>
                    <w:tc>
                      <w:tcPr>
                        <w:tcW w:w="1702" w:type="dxa"/>
                      </w:tcPr>
                      <w:p>
                        <w:pPr>
                          <w:pStyle w:val="TableParagraph"/>
                          <w:rPr>
                            <w:sz w:val="24"/>
                          </w:rPr>
                        </w:pPr>
                      </w:p>
                    </w:tc>
                    <w:tc>
                      <w:tcPr>
                        <w:tcW w:w="1700" w:type="dxa"/>
                      </w:tcPr>
                      <w:p>
                        <w:pPr>
                          <w:pStyle w:val="TableParagraph"/>
                          <w:rPr>
                            <w:sz w:val="24"/>
                          </w:rPr>
                        </w:pPr>
                      </w:p>
                    </w:tc>
                    <w:tc>
                      <w:tcPr>
                        <w:tcW w:w="1796" w:type="dxa"/>
                      </w:tcPr>
                      <w:p>
                        <w:pPr>
                          <w:pStyle w:val="TableParagraph"/>
                          <w:rPr>
                            <w:sz w:val="24"/>
                          </w:rPr>
                        </w:pPr>
                      </w:p>
                    </w:tc>
                  </w:tr>
                  <w:tr>
                    <w:trPr>
                      <w:trHeight w:val="355" w:hRule="atLeast"/>
                    </w:trPr>
                    <w:tc>
                      <w:tcPr>
                        <w:tcW w:w="2825" w:type="dxa"/>
                      </w:tcPr>
                      <w:p>
                        <w:pPr>
                          <w:pStyle w:val="TableParagraph"/>
                          <w:rPr>
                            <w:sz w:val="24"/>
                          </w:rPr>
                        </w:pPr>
                      </w:p>
                    </w:tc>
                    <w:tc>
                      <w:tcPr>
                        <w:tcW w:w="1698" w:type="dxa"/>
                      </w:tcPr>
                      <w:p>
                        <w:pPr>
                          <w:pStyle w:val="TableParagraph"/>
                          <w:rPr>
                            <w:sz w:val="24"/>
                          </w:rPr>
                        </w:pPr>
                      </w:p>
                    </w:tc>
                    <w:tc>
                      <w:tcPr>
                        <w:tcW w:w="1702" w:type="dxa"/>
                      </w:tcPr>
                      <w:p>
                        <w:pPr>
                          <w:pStyle w:val="TableParagraph"/>
                          <w:rPr>
                            <w:sz w:val="24"/>
                          </w:rPr>
                        </w:pPr>
                      </w:p>
                    </w:tc>
                    <w:tc>
                      <w:tcPr>
                        <w:tcW w:w="1700" w:type="dxa"/>
                      </w:tcPr>
                      <w:p>
                        <w:pPr>
                          <w:pStyle w:val="TableParagraph"/>
                          <w:rPr>
                            <w:sz w:val="24"/>
                          </w:rPr>
                        </w:pPr>
                      </w:p>
                    </w:tc>
                    <w:tc>
                      <w:tcPr>
                        <w:tcW w:w="1796" w:type="dxa"/>
                      </w:tcPr>
                      <w:p>
                        <w:pPr>
                          <w:pStyle w:val="TableParagraph"/>
                          <w:rPr>
                            <w:sz w:val="24"/>
                          </w:rPr>
                        </w:pPr>
                      </w:p>
                    </w:tc>
                  </w:tr>
                  <w:tr>
                    <w:trPr>
                      <w:trHeight w:val="355" w:hRule="atLeast"/>
                    </w:trPr>
                    <w:tc>
                      <w:tcPr>
                        <w:tcW w:w="2825" w:type="dxa"/>
                      </w:tcPr>
                      <w:p>
                        <w:pPr>
                          <w:pStyle w:val="TableParagraph"/>
                          <w:rPr>
                            <w:sz w:val="24"/>
                          </w:rPr>
                        </w:pPr>
                      </w:p>
                    </w:tc>
                    <w:tc>
                      <w:tcPr>
                        <w:tcW w:w="1698" w:type="dxa"/>
                      </w:tcPr>
                      <w:p>
                        <w:pPr>
                          <w:pStyle w:val="TableParagraph"/>
                          <w:rPr>
                            <w:sz w:val="24"/>
                          </w:rPr>
                        </w:pPr>
                      </w:p>
                    </w:tc>
                    <w:tc>
                      <w:tcPr>
                        <w:tcW w:w="1702" w:type="dxa"/>
                      </w:tcPr>
                      <w:p>
                        <w:pPr>
                          <w:pStyle w:val="TableParagraph"/>
                          <w:rPr>
                            <w:sz w:val="24"/>
                          </w:rPr>
                        </w:pPr>
                      </w:p>
                    </w:tc>
                    <w:tc>
                      <w:tcPr>
                        <w:tcW w:w="1700" w:type="dxa"/>
                      </w:tcPr>
                      <w:p>
                        <w:pPr>
                          <w:pStyle w:val="TableParagraph"/>
                          <w:rPr>
                            <w:sz w:val="24"/>
                          </w:rPr>
                        </w:pPr>
                      </w:p>
                    </w:tc>
                    <w:tc>
                      <w:tcPr>
                        <w:tcW w:w="1796" w:type="dxa"/>
                      </w:tcPr>
                      <w:p>
                        <w:pPr>
                          <w:pStyle w:val="TableParagraph"/>
                          <w:rPr>
                            <w:sz w:val="24"/>
                          </w:rPr>
                        </w:pPr>
                      </w:p>
                    </w:tc>
                  </w:tr>
                  <w:tr>
                    <w:trPr>
                      <w:trHeight w:val="355" w:hRule="atLeast"/>
                    </w:trPr>
                    <w:tc>
                      <w:tcPr>
                        <w:tcW w:w="2825" w:type="dxa"/>
                      </w:tcPr>
                      <w:p>
                        <w:pPr>
                          <w:pStyle w:val="TableParagraph"/>
                          <w:rPr>
                            <w:sz w:val="24"/>
                          </w:rPr>
                        </w:pPr>
                      </w:p>
                    </w:tc>
                    <w:tc>
                      <w:tcPr>
                        <w:tcW w:w="1698" w:type="dxa"/>
                      </w:tcPr>
                      <w:p>
                        <w:pPr>
                          <w:pStyle w:val="TableParagraph"/>
                          <w:rPr>
                            <w:sz w:val="24"/>
                          </w:rPr>
                        </w:pPr>
                      </w:p>
                    </w:tc>
                    <w:tc>
                      <w:tcPr>
                        <w:tcW w:w="1702" w:type="dxa"/>
                      </w:tcPr>
                      <w:p>
                        <w:pPr>
                          <w:pStyle w:val="TableParagraph"/>
                          <w:rPr>
                            <w:sz w:val="24"/>
                          </w:rPr>
                        </w:pPr>
                      </w:p>
                    </w:tc>
                    <w:tc>
                      <w:tcPr>
                        <w:tcW w:w="1700" w:type="dxa"/>
                      </w:tcPr>
                      <w:p>
                        <w:pPr>
                          <w:pStyle w:val="TableParagraph"/>
                          <w:rPr>
                            <w:sz w:val="24"/>
                          </w:rPr>
                        </w:pPr>
                      </w:p>
                    </w:tc>
                    <w:tc>
                      <w:tcPr>
                        <w:tcW w:w="1796" w:type="dxa"/>
                      </w:tcPr>
                      <w:p>
                        <w:pPr>
                          <w:pStyle w:val="TableParagraph"/>
                          <w:rPr>
                            <w:sz w:val="24"/>
                          </w:rPr>
                        </w:pPr>
                      </w:p>
                    </w:tc>
                  </w:tr>
                  <w:tr>
                    <w:trPr>
                      <w:trHeight w:val="355" w:hRule="atLeast"/>
                    </w:trPr>
                    <w:tc>
                      <w:tcPr>
                        <w:tcW w:w="2825" w:type="dxa"/>
                      </w:tcPr>
                      <w:p>
                        <w:pPr>
                          <w:pStyle w:val="TableParagraph"/>
                          <w:rPr>
                            <w:sz w:val="24"/>
                          </w:rPr>
                        </w:pPr>
                      </w:p>
                    </w:tc>
                    <w:tc>
                      <w:tcPr>
                        <w:tcW w:w="1698" w:type="dxa"/>
                      </w:tcPr>
                      <w:p>
                        <w:pPr>
                          <w:pStyle w:val="TableParagraph"/>
                          <w:rPr>
                            <w:sz w:val="24"/>
                          </w:rPr>
                        </w:pPr>
                      </w:p>
                    </w:tc>
                    <w:tc>
                      <w:tcPr>
                        <w:tcW w:w="1702" w:type="dxa"/>
                      </w:tcPr>
                      <w:p>
                        <w:pPr>
                          <w:pStyle w:val="TableParagraph"/>
                          <w:rPr>
                            <w:sz w:val="24"/>
                          </w:rPr>
                        </w:pPr>
                      </w:p>
                    </w:tc>
                    <w:tc>
                      <w:tcPr>
                        <w:tcW w:w="1700" w:type="dxa"/>
                      </w:tcPr>
                      <w:p>
                        <w:pPr>
                          <w:pStyle w:val="TableParagraph"/>
                          <w:rPr>
                            <w:sz w:val="24"/>
                          </w:rPr>
                        </w:pPr>
                      </w:p>
                    </w:tc>
                    <w:tc>
                      <w:tcPr>
                        <w:tcW w:w="1796" w:type="dxa"/>
                      </w:tcPr>
                      <w:p>
                        <w:pPr>
                          <w:pStyle w:val="TableParagraph"/>
                          <w:rPr>
                            <w:sz w:val="24"/>
                          </w:rPr>
                        </w:pPr>
                      </w:p>
                    </w:tc>
                  </w:tr>
                  <w:tr>
                    <w:trPr>
                      <w:trHeight w:val="355" w:hRule="atLeast"/>
                    </w:trPr>
                    <w:tc>
                      <w:tcPr>
                        <w:tcW w:w="2825" w:type="dxa"/>
                      </w:tcPr>
                      <w:p>
                        <w:pPr>
                          <w:pStyle w:val="TableParagraph"/>
                          <w:rPr>
                            <w:sz w:val="24"/>
                          </w:rPr>
                        </w:pPr>
                      </w:p>
                    </w:tc>
                    <w:tc>
                      <w:tcPr>
                        <w:tcW w:w="1698" w:type="dxa"/>
                      </w:tcPr>
                      <w:p>
                        <w:pPr>
                          <w:pStyle w:val="TableParagraph"/>
                          <w:rPr>
                            <w:sz w:val="24"/>
                          </w:rPr>
                        </w:pPr>
                      </w:p>
                    </w:tc>
                    <w:tc>
                      <w:tcPr>
                        <w:tcW w:w="1702" w:type="dxa"/>
                      </w:tcPr>
                      <w:p>
                        <w:pPr>
                          <w:pStyle w:val="TableParagraph"/>
                          <w:rPr>
                            <w:sz w:val="24"/>
                          </w:rPr>
                        </w:pPr>
                      </w:p>
                    </w:tc>
                    <w:tc>
                      <w:tcPr>
                        <w:tcW w:w="1700" w:type="dxa"/>
                      </w:tcPr>
                      <w:p>
                        <w:pPr>
                          <w:pStyle w:val="TableParagraph"/>
                          <w:rPr>
                            <w:sz w:val="24"/>
                          </w:rPr>
                        </w:pPr>
                      </w:p>
                    </w:tc>
                    <w:tc>
                      <w:tcPr>
                        <w:tcW w:w="1796" w:type="dxa"/>
                      </w:tcPr>
                      <w:p>
                        <w:pPr>
                          <w:pStyle w:val="TableParagraph"/>
                          <w:rPr>
                            <w:sz w:val="24"/>
                          </w:rPr>
                        </w:pPr>
                      </w:p>
                    </w:tc>
                  </w:tr>
                  <w:tr>
                    <w:trPr>
                      <w:trHeight w:val="369" w:hRule="atLeast"/>
                    </w:trPr>
                    <w:tc>
                      <w:tcPr>
                        <w:tcW w:w="2825" w:type="dxa"/>
                      </w:tcPr>
                      <w:p>
                        <w:pPr>
                          <w:pStyle w:val="TableParagraph"/>
                          <w:rPr>
                            <w:sz w:val="24"/>
                          </w:rPr>
                        </w:pPr>
                      </w:p>
                    </w:tc>
                    <w:tc>
                      <w:tcPr>
                        <w:tcW w:w="6896" w:type="dxa"/>
                        <w:gridSpan w:val="4"/>
                      </w:tcPr>
                      <w:p>
                        <w:pPr>
                          <w:pStyle w:val="TableParagraph"/>
                          <w:rPr>
                            <w:sz w:val="24"/>
                          </w:rPr>
                        </w:pPr>
                      </w:p>
                    </w:tc>
                  </w:tr>
                </w:tbl>
                <w:p>
                  <w:pPr>
                    <w:pStyle w:val="BodyText"/>
                    <w:ind w:left="0"/>
                  </w:pPr>
                </w:p>
              </w:txbxContent>
            </v:textbox>
            <w10:wrap type="none"/>
          </v:shape>
        </w:pict>
      </w:r>
    </w:p>
    <w:p>
      <w:pPr>
        <w:spacing w:after="0"/>
        <w:rPr>
          <w:sz w:val="2"/>
          <w:szCs w:val="2"/>
        </w:rPr>
        <w:sectPr>
          <w:pgSz w:w="11910" w:h="16840"/>
          <w:pgMar w:header="0" w:footer="915" w:top="1420" w:bottom="1100" w:left="860" w:right="820"/>
        </w:sectPr>
      </w:pPr>
    </w:p>
    <w:p>
      <w:pPr>
        <w:pStyle w:val="BodyText"/>
        <w:spacing w:line="485" w:lineRule="exact"/>
      </w:pPr>
      <w:r>
        <w:rPr/>
        <w:pict>
          <v:group style="position:absolute;margin-left:48.240002pt;margin-top:71.999985pt;width:498.75pt;height:666.5pt;mso-position-horizontal-relative:page;mso-position-vertical-relative:page;z-index:-126112" coordorigin="965,1440" coordsize="9975,13330">
            <v:line style="position:absolute" from="974,1445" to="10930,1445" stroked="true" strokeweight=".48pt" strokecolor="#000000">
              <v:stroke dashstyle="solid"/>
            </v:line>
            <v:line style="position:absolute" from="970,1440" to="970,14760" stroked="true" strokeweight=".48pt" strokecolor="#000000">
              <v:stroke dashstyle="solid"/>
            </v:line>
            <v:rect style="position:absolute;left:964;top:14759;width:10;height:10" filled="true" fillcolor="#000000" stroked="false">
              <v:fill type="solid"/>
            </v:rect>
            <v:line style="position:absolute" from="974,14764" to="10930,14764" stroked="true" strokeweight=".47998pt" strokecolor="#000000">
              <v:stroke dashstyle="solid"/>
            </v:line>
            <v:line style="position:absolute" from="10934,1440" to="10934,14760" stroked="true" strokeweight=".48004pt" strokecolor="#000000">
              <v:stroke dashstyle="solid"/>
            </v:line>
            <v:rect style="position:absolute;left:10929;top:14759;width:10;height:10" filled="true" fillcolor="#000000" stroked="false">
              <v:fill type="solid"/>
            </v:rect>
            <w10:wrap type="none"/>
          </v:group>
        </w:pict>
      </w:r>
      <w:r>
        <w:rPr/>
        <w:t>类标准要求。</w:t>
      </w:r>
    </w:p>
    <w:p>
      <w:pPr>
        <w:pStyle w:val="BodyText"/>
        <w:spacing w:line="545" w:lineRule="exact"/>
        <w:ind w:left="777"/>
      </w:pPr>
      <w:r>
        <w:rPr>
          <w:rFonts w:ascii="Times New Roman" w:eastAsia="Times New Roman"/>
        </w:rPr>
        <w:t>5#-6#</w:t>
      </w:r>
      <w:r>
        <w:rPr/>
        <w:t>主要为工业噪声和交通噪声，昼间噪声监测值为 </w:t>
      </w:r>
      <w:r>
        <w:rPr>
          <w:rFonts w:ascii="Times New Roman" w:eastAsia="Times New Roman"/>
        </w:rPr>
        <w:t>59.6-58.7 dB</w:t>
      </w:r>
      <w:r>
        <w:rPr/>
        <w:t>（</w:t>
      </w:r>
      <w:r>
        <w:rPr>
          <w:rFonts w:ascii="Times New Roman" w:eastAsia="Times New Roman"/>
        </w:rPr>
        <w:t>A</w:t>
      </w:r>
      <w:r>
        <w:rPr/>
        <w:t>），</w:t>
      </w:r>
    </w:p>
    <w:p>
      <w:pPr>
        <w:pStyle w:val="BodyText"/>
        <w:spacing w:line="220" w:lineRule="auto" w:before="8"/>
        <w:ind w:right="254"/>
        <w:jc w:val="both"/>
      </w:pPr>
      <w:r>
        <w:rPr/>
        <w:t>夜间噪声监测值为 </w:t>
      </w:r>
      <w:r>
        <w:rPr>
          <w:rFonts w:ascii="Times New Roman" w:eastAsia="Times New Roman"/>
        </w:rPr>
        <w:t>57.1-59.7 </w:t>
      </w:r>
      <w:r>
        <w:rPr>
          <w:rFonts w:ascii="Times New Roman" w:eastAsia="Times New Roman"/>
          <w:spacing w:val="-14"/>
        </w:rPr>
        <w:t>dB</w:t>
      </w:r>
      <w:r>
        <w:rPr>
          <w:spacing w:val="-14"/>
        </w:rPr>
        <w:t>（</w:t>
      </w:r>
      <w:r>
        <w:rPr>
          <w:rFonts w:ascii="Times New Roman" w:eastAsia="Times New Roman"/>
          <w:spacing w:val="-14"/>
        </w:rPr>
        <w:t>A</w:t>
      </w:r>
      <w:r>
        <w:rPr>
          <w:spacing w:val="-14"/>
        </w:rPr>
        <w:t>），</w:t>
      </w:r>
      <w:r>
        <w:rPr>
          <w:spacing w:val="-5"/>
        </w:rPr>
        <w:t>昼间噪声符合《工业企业厂界环境噪声排</w:t>
      </w:r>
      <w:r>
        <w:rPr>
          <w:spacing w:val="-9"/>
        </w:rPr>
        <w:t>放标准》</w:t>
      </w:r>
      <w:r>
        <w:rPr/>
        <w:t>（</w:t>
      </w:r>
      <w:r>
        <w:rPr>
          <w:rFonts w:ascii="Times New Roman" w:eastAsia="Times New Roman"/>
        </w:rPr>
        <w:t>GB12348-2008</w:t>
      </w:r>
      <w:r>
        <w:rPr/>
        <w:t>）</w:t>
      </w:r>
      <w:r>
        <w:rPr>
          <w:rFonts w:ascii="Times New Roman" w:eastAsia="Times New Roman"/>
        </w:rPr>
        <w:t>2 </w:t>
      </w:r>
      <w:r>
        <w:rPr>
          <w:spacing w:val="-6"/>
        </w:rPr>
        <w:t>类标准要求，夜间噪声不符合《工业企业厂界环境</w:t>
      </w:r>
      <w:r>
        <w:rPr>
          <w:spacing w:val="-5"/>
        </w:rPr>
        <w:t>噪声排放标准》</w:t>
      </w:r>
      <w:r>
        <w:rPr/>
        <w:t>（</w:t>
      </w:r>
      <w:r>
        <w:rPr>
          <w:rFonts w:ascii="Times New Roman" w:eastAsia="Times New Roman"/>
        </w:rPr>
        <w:t>GB12348-2008</w:t>
      </w:r>
      <w:r>
        <w:rPr/>
        <w:t>）</w:t>
      </w:r>
      <w:r>
        <w:rPr>
          <w:rFonts w:ascii="Times New Roman" w:eastAsia="Times New Roman"/>
        </w:rPr>
        <w:t>2 </w:t>
      </w:r>
      <w:r>
        <w:rPr>
          <w:spacing w:val="-3"/>
        </w:rPr>
        <w:t>类标准要求，最大超标值为 </w:t>
      </w:r>
      <w:r>
        <w:rPr>
          <w:rFonts w:ascii="Times New Roman" w:eastAsia="Times New Roman"/>
        </w:rPr>
        <w:t>4.7</w:t>
      </w:r>
      <w:r>
        <w:rPr>
          <w:rFonts w:ascii="Times New Roman" w:eastAsia="Times New Roman"/>
          <w:spacing w:val="57"/>
        </w:rPr>
        <w:t> </w:t>
      </w:r>
      <w:r>
        <w:rPr>
          <w:rFonts w:ascii="Times New Roman" w:eastAsia="Times New Roman"/>
        </w:rPr>
        <w:t>dB</w:t>
      </w:r>
      <w:r>
        <w:rPr/>
        <w:t>（</w:t>
      </w:r>
      <w:r>
        <w:rPr>
          <w:rFonts w:ascii="Times New Roman" w:eastAsia="Times New Roman"/>
        </w:rPr>
        <w:t>A</w:t>
      </w:r>
      <w:r>
        <w:rPr/>
        <w:t>）， </w:t>
      </w:r>
      <w:r>
        <w:rPr>
          <w:spacing w:val="-3"/>
        </w:rPr>
        <w:t>主要是交通噪声引起的。</w:t>
      </w:r>
    </w:p>
    <w:p>
      <w:pPr>
        <w:spacing w:after="0" w:line="220" w:lineRule="auto"/>
        <w:jc w:val="both"/>
        <w:sectPr>
          <w:pgSz w:w="11910" w:h="16840"/>
          <w:pgMar w:header="0" w:footer="915" w:top="1380" w:bottom="1100" w:left="860" w:right="820"/>
        </w:sectPr>
      </w:pPr>
    </w:p>
    <w:p>
      <w:pPr>
        <w:pStyle w:val="BodyText"/>
        <w:spacing w:line="502" w:lineRule="exact"/>
      </w:pPr>
      <w:r>
        <w:rPr/>
        <w:pict>
          <v:shape style="position:absolute;margin-left:48.240002pt;margin-top:90.139984pt;width:499pt;height:675.3pt;mso-position-horizontal-relative:page;mso-position-vertical-relative:page;z-index:11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
                    <w:gridCol w:w="902"/>
                    <w:gridCol w:w="1350"/>
                    <w:gridCol w:w="2721"/>
                    <w:gridCol w:w="3373"/>
                    <w:gridCol w:w="1366"/>
                    <w:gridCol w:w="120"/>
                  </w:tblGrid>
                  <w:tr>
                    <w:trPr>
                      <w:trHeight w:val="12296" w:hRule="atLeast"/>
                    </w:trPr>
                    <w:tc>
                      <w:tcPr>
                        <w:tcW w:w="9954" w:type="dxa"/>
                        <w:gridSpan w:val="7"/>
                        <w:tcBorders>
                          <w:bottom w:val="single" w:sz="12" w:space="0" w:color="000000"/>
                        </w:tcBorders>
                      </w:tcPr>
                      <w:p>
                        <w:pPr>
                          <w:pStyle w:val="TableParagraph"/>
                          <w:numPr>
                            <w:ilvl w:val="1"/>
                            <w:numId w:val="1"/>
                          </w:numPr>
                          <w:tabs>
                            <w:tab w:pos="601" w:val="left" w:leader="none"/>
                          </w:tabs>
                          <w:spacing w:line="433" w:lineRule="exact" w:before="0" w:after="0"/>
                          <w:ind w:left="600" w:right="0" w:hanging="493"/>
                          <w:jc w:val="left"/>
                          <w:rPr>
                            <w:rFonts w:ascii="Noto Sans CJK JP Regular" w:eastAsia="Noto Sans CJK JP Regular" w:hint="eastAsia"/>
                            <w:sz w:val="28"/>
                          </w:rPr>
                        </w:pPr>
                        <w:r>
                          <w:rPr>
                            <w:rFonts w:ascii="Noto Sans CJK JP Regular" w:eastAsia="Noto Sans CJK JP Regular" w:hint="eastAsia"/>
                            <w:sz w:val="28"/>
                          </w:rPr>
                          <w:t>环保机构设置及环保管理规章制度</w:t>
                        </w:r>
                      </w:p>
                      <w:p>
                        <w:pPr>
                          <w:pStyle w:val="TableParagraph"/>
                          <w:spacing w:line="220" w:lineRule="auto" w:before="8"/>
                          <w:ind w:left="107" w:right="84" w:firstLine="559"/>
                          <w:jc w:val="both"/>
                          <w:rPr>
                            <w:rFonts w:ascii="Noto Sans CJK JP Regular" w:eastAsia="Noto Sans CJK JP Regular" w:hint="eastAsia"/>
                            <w:sz w:val="28"/>
                          </w:rPr>
                        </w:pPr>
                        <w:r>
                          <w:rPr>
                            <w:rFonts w:ascii="Noto Sans CJK JP Regular" w:eastAsia="Noto Sans CJK JP Regular" w:hint="eastAsia"/>
                            <w:spacing w:val="-6"/>
                            <w:sz w:val="28"/>
                          </w:rPr>
                          <w:t>为提高仁和堂药业有限公司环保工作管理水平，让相关部门充分认识到环保工作的重要性，调动各部门员工的积极性，本公司设置了环保负责人，建立了环</w:t>
                        </w:r>
                        <w:r>
                          <w:rPr>
                            <w:rFonts w:ascii="Noto Sans CJK JP Regular" w:eastAsia="Noto Sans CJK JP Regular" w:hint="eastAsia"/>
                            <w:spacing w:val="-5"/>
                            <w:sz w:val="28"/>
                          </w:rPr>
                          <w:t>保管理制度。</w:t>
                        </w:r>
                      </w:p>
                      <w:p>
                        <w:pPr>
                          <w:pStyle w:val="TableParagraph"/>
                          <w:spacing w:line="220" w:lineRule="auto"/>
                          <w:ind w:left="107" w:right="86" w:firstLine="559"/>
                          <w:jc w:val="both"/>
                          <w:rPr>
                            <w:rFonts w:ascii="Noto Sans CJK JP Regular" w:eastAsia="Noto Sans CJK JP Regular" w:hint="eastAsia"/>
                            <w:sz w:val="28"/>
                          </w:rPr>
                        </w:pPr>
                        <w:r>
                          <w:rPr>
                            <w:rFonts w:ascii="Noto Sans CJK JP Regular" w:eastAsia="Noto Sans CJK JP Regular" w:hint="eastAsia"/>
                            <w:spacing w:val="-6"/>
                            <w:sz w:val="28"/>
                          </w:rPr>
                          <w:t>总经理对公司污染控制工作负全面的领导责任；负责公司环境保护职能机构</w:t>
                        </w:r>
                        <w:r>
                          <w:rPr>
                            <w:rFonts w:ascii="Noto Sans CJK JP Regular" w:eastAsia="Noto Sans CJK JP Regular" w:hint="eastAsia"/>
                            <w:spacing w:val="-9"/>
                            <w:sz w:val="28"/>
                          </w:rPr>
                          <w:t>的建设，指导和监督公司环境保护部门的工作。审查、批准公司环境保护管理制</w:t>
                        </w:r>
                        <w:r>
                          <w:rPr>
                            <w:rFonts w:ascii="Noto Sans CJK JP Regular" w:eastAsia="Noto Sans CJK JP Regular" w:hint="eastAsia"/>
                            <w:spacing w:val="-6"/>
                            <w:sz w:val="28"/>
                          </w:rPr>
                          <w:t>度、文件和各类报表。</w:t>
                        </w:r>
                      </w:p>
                      <w:p>
                        <w:pPr>
                          <w:pStyle w:val="TableParagraph"/>
                          <w:spacing w:line="220" w:lineRule="auto"/>
                          <w:ind w:left="107" w:right="-58" w:firstLine="559"/>
                          <w:jc w:val="both"/>
                          <w:rPr>
                            <w:rFonts w:ascii="Noto Sans CJK JP Regular" w:eastAsia="Noto Sans CJK JP Regular" w:hint="eastAsia"/>
                            <w:sz w:val="28"/>
                          </w:rPr>
                        </w:pPr>
                        <w:r>
                          <w:rPr>
                            <w:rFonts w:ascii="Noto Sans CJK JP Regular" w:eastAsia="Noto Sans CJK JP Regular" w:hint="eastAsia"/>
                            <w:spacing w:val="-6"/>
                            <w:sz w:val="28"/>
                          </w:rPr>
                          <w:t>公司环保主管副总在公司总经理的直接领导下，负责主持环保职能机构的日</w:t>
                        </w:r>
                        <w:r>
                          <w:rPr>
                            <w:rFonts w:ascii="Noto Sans CJK JP Regular" w:eastAsia="Noto Sans CJK JP Regular" w:hint="eastAsia"/>
                            <w:spacing w:val="-16"/>
                            <w:sz w:val="28"/>
                          </w:rPr>
                          <w:t>常工作，对公司总经理负责。组织公司职工学习和贯彻国家、地方环境保护法律、</w:t>
                        </w:r>
                        <w:r>
                          <w:rPr>
                            <w:rFonts w:ascii="Noto Sans CJK JP Regular" w:eastAsia="Noto Sans CJK JP Regular" w:hint="eastAsia"/>
                            <w:spacing w:val="-11"/>
                            <w:sz w:val="28"/>
                          </w:rPr>
                          <w:t>法规及有关规定、条例和决议，增强环境保护意识。全面了解和掌握公司资源综合利用，污染现状及其变化规律和发展趋势，及时向总经理汇报，提出相应的对</w:t>
                        </w:r>
                        <w:r>
                          <w:rPr>
                            <w:rFonts w:ascii="Noto Sans CJK JP Regular" w:eastAsia="Noto Sans CJK JP Regular" w:hint="eastAsia"/>
                            <w:spacing w:val="-12"/>
                            <w:sz w:val="28"/>
                          </w:rPr>
                          <w:t>策和建议；控制污染，发展生产，组织开展公司日常污染防治工作，建立健全档</w:t>
                        </w:r>
                        <w:r>
                          <w:rPr>
                            <w:rFonts w:ascii="Noto Sans CJK JP Regular" w:eastAsia="Noto Sans CJK JP Regular" w:hint="eastAsia"/>
                            <w:spacing w:val="-8"/>
                            <w:sz w:val="28"/>
                          </w:rPr>
                          <w:t>案、台账。</w:t>
                        </w:r>
                      </w:p>
                      <w:p>
                        <w:pPr>
                          <w:pStyle w:val="TableParagraph"/>
                          <w:spacing w:line="529" w:lineRule="exact"/>
                          <w:ind w:left="667"/>
                          <w:rPr>
                            <w:rFonts w:ascii="Noto Sans CJK JP Regular" w:eastAsia="Noto Sans CJK JP Regular" w:hint="eastAsia"/>
                            <w:sz w:val="28"/>
                          </w:rPr>
                        </w:pPr>
                        <w:r>
                          <w:rPr>
                            <w:rFonts w:ascii="Noto Sans CJK JP Regular" w:eastAsia="Noto Sans CJK JP Regular" w:hint="eastAsia"/>
                            <w:sz w:val="28"/>
                          </w:rPr>
                          <w:t>为确保各车间、部门污控工作有据可依，奖惩制度落到实处。</w:t>
                        </w:r>
                      </w:p>
                      <w:p>
                        <w:pPr>
                          <w:pStyle w:val="TableParagraph"/>
                          <w:numPr>
                            <w:ilvl w:val="1"/>
                            <w:numId w:val="1"/>
                          </w:numPr>
                          <w:tabs>
                            <w:tab w:pos="529" w:val="left" w:leader="none"/>
                          </w:tabs>
                          <w:spacing w:line="545" w:lineRule="exact" w:before="0" w:after="0"/>
                          <w:ind w:left="528" w:right="0" w:hanging="421"/>
                          <w:jc w:val="left"/>
                          <w:rPr>
                            <w:rFonts w:ascii="Noto Sans CJK JP Regular" w:eastAsia="Noto Sans CJK JP Regular" w:hint="eastAsia"/>
                            <w:sz w:val="28"/>
                          </w:rPr>
                        </w:pPr>
                        <w:r>
                          <w:rPr>
                            <w:rFonts w:ascii="Noto Sans CJK JP Regular" w:eastAsia="Noto Sans CJK JP Regular" w:hint="eastAsia"/>
                            <w:sz w:val="28"/>
                          </w:rPr>
                          <w:t>环境风险应急预案制定</w:t>
                        </w:r>
                      </w:p>
                      <w:p>
                        <w:pPr>
                          <w:pStyle w:val="TableParagraph"/>
                          <w:spacing w:line="220" w:lineRule="auto" w:before="2"/>
                          <w:ind w:left="107" w:right="85" w:firstLine="559"/>
                          <w:jc w:val="both"/>
                          <w:rPr>
                            <w:rFonts w:ascii="Noto Sans CJK JP Regular" w:eastAsia="Noto Sans CJK JP Regular" w:hint="eastAsia"/>
                            <w:sz w:val="28"/>
                          </w:rPr>
                        </w:pPr>
                        <w:r>
                          <w:rPr>
                            <w:rFonts w:ascii="Noto Sans CJK JP Regular" w:eastAsia="Noto Sans CJK JP Regular" w:hint="eastAsia"/>
                            <w:spacing w:val="-6"/>
                            <w:sz w:val="28"/>
                          </w:rPr>
                          <w:t>企业编制了《突发环境事件应急预案》并备案，制定了应急组织体系，制定</w:t>
                        </w:r>
                        <w:r>
                          <w:rPr>
                            <w:rFonts w:ascii="Noto Sans CJK JP Regular" w:eastAsia="Noto Sans CJK JP Regular" w:hint="eastAsia"/>
                            <w:spacing w:val="-7"/>
                            <w:sz w:val="28"/>
                          </w:rPr>
                          <w:t>了生产厂区内人为或不可抗力造成的危险化学品泄漏等环境污染、破坏事件，在</w:t>
                        </w:r>
                        <w:r>
                          <w:rPr>
                            <w:rFonts w:ascii="Noto Sans CJK JP Regular" w:eastAsia="Noto Sans CJK JP Regular" w:hint="eastAsia"/>
                            <w:spacing w:val="-10"/>
                            <w:sz w:val="28"/>
                          </w:rPr>
                          <w:t>生产、经营、贮存、运输、使用和处置过程中发生的突发性环境事件，以及因安</w:t>
                        </w:r>
                        <w:r>
                          <w:rPr>
                            <w:rFonts w:ascii="Noto Sans CJK JP Regular" w:eastAsia="Noto Sans CJK JP Regular" w:hint="eastAsia"/>
                            <w:spacing w:val="-7"/>
                            <w:sz w:val="28"/>
                          </w:rPr>
                          <w:t>全事故发生后次生、衍生的环境污染事件的预防和应急处置。</w:t>
                        </w:r>
                      </w:p>
                      <w:p>
                        <w:pPr>
                          <w:pStyle w:val="TableParagraph"/>
                          <w:spacing w:line="531" w:lineRule="exact"/>
                          <w:ind w:left="107"/>
                          <w:rPr>
                            <w:rFonts w:ascii="Noto Sans CJK JP Regular" w:eastAsia="Noto Sans CJK JP Regular" w:hint="eastAsia"/>
                            <w:sz w:val="28"/>
                          </w:rPr>
                        </w:pPr>
                        <w:r>
                          <w:rPr>
                            <w:b/>
                            <w:sz w:val="28"/>
                          </w:rPr>
                          <w:t>7.2 </w:t>
                        </w:r>
                        <w:r>
                          <w:rPr>
                            <w:rFonts w:ascii="Noto Sans CJK JP Regular" w:eastAsia="Noto Sans CJK JP Regular" w:hint="eastAsia"/>
                            <w:sz w:val="28"/>
                          </w:rPr>
                          <w:t>环境管理与监测计划</w:t>
                        </w:r>
                      </w:p>
                      <w:p>
                        <w:pPr>
                          <w:pStyle w:val="TableParagraph"/>
                          <w:spacing w:line="218" w:lineRule="auto" w:before="13"/>
                          <w:ind w:left="107" w:right="88" w:firstLine="559"/>
                          <w:jc w:val="both"/>
                          <w:rPr>
                            <w:rFonts w:ascii="Noto Sans CJK JP Regular" w:eastAsia="Noto Sans CJK JP Regular" w:hint="eastAsia"/>
                            <w:sz w:val="28"/>
                          </w:rPr>
                        </w:pPr>
                        <w:r>
                          <w:rPr>
                            <w:rFonts w:ascii="Noto Sans CJK JP Regular" w:eastAsia="Noto Sans CJK JP Regular" w:hint="eastAsia"/>
                            <w:spacing w:val="-8"/>
                            <w:sz w:val="28"/>
                          </w:rPr>
                          <w:t>企业不具备自主监测能力，应按照监测计划委托有检测能力的单位定期进行</w:t>
                        </w:r>
                        <w:r>
                          <w:rPr>
                            <w:rFonts w:ascii="Noto Sans CJK JP Regular" w:eastAsia="Noto Sans CJK JP Regular" w:hint="eastAsia"/>
                            <w:spacing w:val="-5"/>
                            <w:sz w:val="28"/>
                          </w:rPr>
                          <w:t>监测。项目具体监测计划见下表 </w:t>
                        </w:r>
                        <w:r>
                          <w:rPr>
                            <w:sz w:val="28"/>
                          </w:rPr>
                          <w:t>7-1</w:t>
                        </w:r>
                        <w:r>
                          <w:rPr>
                            <w:rFonts w:ascii="Noto Sans CJK JP Regular" w:eastAsia="Noto Sans CJK JP Regular" w:hint="eastAsia"/>
                            <w:sz w:val="28"/>
                          </w:rPr>
                          <w:t>。</w:t>
                        </w:r>
                      </w:p>
                      <w:p>
                        <w:pPr>
                          <w:pStyle w:val="TableParagraph"/>
                          <w:tabs>
                            <w:tab w:pos="878" w:val="left" w:leader="none"/>
                          </w:tabs>
                          <w:spacing w:line="397" w:lineRule="exact"/>
                          <w:ind w:left="16"/>
                          <w:jc w:val="center"/>
                          <w:rPr>
                            <w:rFonts w:ascii="Noto Sans CJK JP Regular" w:eastAsia="Noto Sans CJK JP Regular" w:hint="eastAsia"/>
                            <w:sz w:val="24"/>
                          </w:rPr>
                        </w:pPr>
                        <w:r>
                          <w:rPr>
                            <w:rFonts w:ascii="Noto Sans CJK JP Regular" w:eastAsia="Noto Sans CJK JP Regular" w:hint="eastAsia"/>
                            <w:sz w:val="24"/>
                          </w:rPr>
                          <w:t>表</w:t>
                        </w:r>
                        <w:r>
                          <w:rPr>
                            <w:rFonts w:ascii="Noto Sans CJK JP Regular" w:eastAsia="Noto Sans CJK JP Regular" w:hint="eastAsia"/>
                            <w:spacing w:val="7"/>
                            <w:sz w:val="24"/>
                          </w:rPr>
                          <w:t> </w:t>
                        </w:r>
                        <w:r>
                          <w:rPr>
                            <w:b/>
                            <w:sz w:val="24"/>
                          </w:rPr>
                          <w:t>7-1</w:t>
                          <w:tab/>
                        </w:r>
                        <w:r>
                          <w:rPr>
                            <w:rFonts w:ascii="Noto Sans CJK JP Regular" w:eastAsia="Noto Sans CJK JP Regular" w:hint="eastAsia"/>
                            <w:sz w:val="24"/>
                          </w:rPr>
                          <w:t>环境监测计划</w:t>
                        </w:r>
                      </w:p>
                    </w:tc>
                  </w:tr>
                  <w:tr>
                    <w:trPr>
                      <w:trHeight w:val="272" w:hRule="atLeast"/>
                    </w:trPr>
                    <w:tc>
                      <w:tcPr>
                        <w:tcW w:w="122" w:type="dxa"/>
                        <w:tcBorders>
                          <w:top w:val="nil"/>
                          <w:bottom w:val="nil"/>
                          <w:right w:val="single" w:sz="12" w:space="0" w:color="000000"/>
                        </w:tcBorders>
                      </w:tcPr>
                      <w:p>
                        <w:pPr>
                          <w:pStyle w:val="TableParagraph"/>
                          <w:rPr>
                            <w:sz w:val="20"/>
                          </w:rPr>
                        </w:pPr>
                      </w:p>
                    </w:tc>
                    <w:tc>
                      <w:tcPr>
                        <w:tcW w:w="902" w:type="dxa"/>
                        <w:tcBorders>
                          <w:top w:val="single" w:sz="12" w:space="0" w:color="000000"/>
                          <w:left w:val="single" w:sz="12" w:space="0" w:color="000000"/>
                          <w:bottom w:val="single" w:sz="6" w:space="0" w:color="000000"/>
                          <w:right w:val="single" w:sz="6" w:space="0" w:color="000000"/>
                        </w:tcBorders>
                      </w:tcPr>
                      <w:p>
                        <w:pPr>
                          <w:pStyle w:val="TableParagraph"/>
                          <w:spacing w:line="253" w:lineRule="exact"/>
                          <w:ind w:left="211" w:right="207"/>
                          <w:jc w:val="center"/>
                          <w:rPr>
                            <w:rFonts w:ascii="Noto Sans CJK JP Regular" w:eastAsia="Noto Sans CJK JP Regular" w:hint="eastAsia"/>
                            <w:sz w:val="21"/>
                          </w:rPr>
                        </w:pPr>
                        <w:r>
                          <w:rPr>
                            <w:rFonts w:ascii="Noto Sans CJK JP Regular" w:eastAsia="Noto Sans CJK JP Regular" w:hint="eastAsia"/>
                            <w:sz w:val="21"/>
                          </w:rPr>
                          <w:t>序号</w:t>
                        </w:r>
                      </w:p>
                    </w:tc>
                    <w:tc>
                      <w:tcPr>
                        <w:tcW w:w="1350" w:type="dxa"/>
                        <w:tcBorders>
                          <w:top w:val="single" w:sz="12" w:space="0" w:color="000000"/>
                          <w:left w:val="single" w:sz="6" w:space="0" w:color="000000"/>
                          <w:bottom w:val="single" w:sz="6" w:space="0" w:color="000000"/>
                          <w:right w:val="single" w:sz="6" w:space="0" w:color="000000"/>
                        </w:tcBorders>
                      </w:tcPr>
                      <w:p>
                        <w:pPr>
                          <w:pStyle w:val="TableParagraph"/>
                          <w:spacing w:line="253" w:lineRule="exact"/>
                          <w:ind w:left="126" w:right="116"/>
                          <w:jc w:val="center"/>
                          <w:rPr>
                            <w:rFonts w:ascii="Noto Sans CJK JP Regular" w:eastAsia="Noto Sans CJK JP Regular" w:hint="eastAsia"/>
                            <w:sz w:val="21"/>
                          </w:rPr>
                        </w:pPr>
                        <w:r>
                          <w:rPr>
                            <w:rFonts w:ascii="Noto Sans CJK JP Regular" w:eastAsia="Noto Sans CJK JP Regular" w:hint="eastAsia"/>
                            <w:sz w:val="21"/>
                          </w:rPr>
                          <w:t>种类</w:t>
                        </w:r>
                      </w:p>
                    </w:tc>
                    <w:tc>
                      <w:tcPr>
                        <w:tcW w:w="2721" w:type="dxa"/>
                        <w:tcBorders>
                          <w:top w:val="single" w:sz="12" w:space="0" w:color="000000"/>
                          <w:left w:val="single" w:sz="6" w:space="0" w:color="000000"/>
                          <w:bottom w:val="single" w:sz="6" w:space="0" w:color="000000"/>
                          <w:right w:val="single" w:sz="6" w:space="0" w:color="000000"/>
                        </w:tcBorders>
                      </w:tcPr>
                      <w:p>
                        <w:pPr>
                          <w:pStyle w:val="TableParagraph"/>
                          <w:spacing w:line="253" w:lineRule="exact"/>
                          <w:ind w:left="186" w:right="170"/>
                          <w:jc w:val="center"/>
                          <w:rPr>
                            <w:rFonts w:ascii="Noto Sans CJK JP Regular" w:eastAsia="Noto Sans CJK JP Regular" w:hint="eastAsia"/>
                            <w:sz w:val="21"/>
                          </w:rPr>
                        </w:pPr>
                        <w:r>
                          <w:rPr>
                            <w:rFonts w:ascii="Noto Sans CJK JP Regular" w:eastAsia="Noto Sans CJK JP Regular" w:hint="eastAsia"/>
                            <w:sz w:val="21"/>
                          </w:rPr>
                          <w:t>监测点</w:t>
                        </w:r>
                      </w:p>
                    </w:tc>
                    <w:tc>
                      <w:tcPr>
                        <w:tcW w:w="3373" w:type="dxa"/>
                        <w:tcBorders>
                          <w:top w:val="single" w:sz="12" w:space="0" w:color="000000"/>
                          <w:left w:val="single" w:sz="6" w:space="0" w:color="000000"/>
                          <w:bottom w:val="single" w:sz="6" w:space="0" w:color="000000"/>
                          <w:right w:val="single" w:sz="6" w:space="0" w:color="000000"/>
                        </w:tcBorders>
                      </w:tcPr>
                      <w:p>
                        <w:pPr>
                          <w:pStyle w:val="TableParagraph"/>
                          <w:spacing w:line="253" w:lineRule="exact"/>
                          <w:ind w:left="722" w:right="703"/>
                          <w:jc w:val="center"/>
                          <w:rPr>
                            <w:rFonts w:ascii="Noto Sans CJK JP Regular" w:eastAsia="Noto Sans CJK JP Regular" w:hint="eastAsia"/>
                            <w:sz w:val="21"/>
                          </w:rPr>
                        </w:pPr>
                        <w:r>
                          <w:rPr>
                            <w:rFonts w:ascii="Noto Sans CJK JP Regular" w:eastAsia="Noto Sans CJK JP Regular" w:hint="eastAsia"/>
                            <w:sz w:val="21"/>
                          </w:rPr>
                          <w:t>检测项目</w:t>
                        </w:r>
                      </w:p>
                    </w:tc>
                    <w:tc>
                      <w:tcPr>
                        <w:tcW w:w="1366" w:type="dxa"/>
                        <w:tcBorders>
                          <w:top w:val="single" w:sz="12" w:space="0" w:color="000000"/>
                          <w:left w:val="single" w:sz="6" w:space="0" w:color="000000"/>
                          <w:bottom w:val="single" w:sz="6" w:space="0" w:color="000000"/>
                          <w:right w:val="single" w:sz="12" w:space="0" w:color="000000"/>
                        </w:tcBorders>
                      </w:tcPr>
                      <w:p>
                        <w:pPr>
                          <w:pStyle w:val="TableParagraph"/>
                          <w:spacing w:line="253" w:lineRule="exact"/>
                          <w:ind w:left="140" w:right="109"/>
                          <w:jc w:val="center"/>
                          <w:rPr>
                            <w:rFonts w:ascii="Noto Sans CJK JP Regular" w:eastAsia="Noto Sans CJK JP Regular" w:hint="eastAsia"/>
                            <w:sz w:val="21"/>
                          </w:rPr>
                        </w:pPr>
                        <w:r>
                          <w:rPr>
                            <w:rFonts w:ascii="Noto Sans CJK JP Regular" w:eastAsia="Noto Sans CJK JP Regular" w:hint="eastAsia"/>
                            <w:sz w:val="21"/>
                          </w:rPr>
                          <w:t>监测频次</w:t>
                        </w:r>
                      </w:p>
                    </w:tc>
                    <w:tc>
                      <w:tcPr>
                        <w:tcW w:w="120" w:type="dxa"/>
                        <w:tcBorders>
                          <w:top w:val="nil"/>
                          <w:left w:val="single" w:sz="12" w:space="0" w:color="000000"/>
                          <w:bottom w:val="nil"/>
                        </w:tcBorders>
                      </w:tcPr>
                      <w:p>
                        <w:pPr>
                          <w:pStyle w:val="TableParagraph"/>
                          <w:rPr>
                            <w:sz w:val="20"/>
                          </w:rPr>
                        </w:pPr>
                      </w:p>
                    </w:tc>
                  </w:tr>
                  <w:tr>
                    <w:trPr>
                      <w:trHeight w:val="273" w:hRule="atLeast"/>
                    </w:trPr>
                    <w:tc>
                      <w:tcPr>
                        <w:tcW w:w="122" w:type="dxa"/>
                        <w:tcBorders>
                          <w:top w:val="nil"/>
                          <w:bottom w:val="nil"/>
                          <w:right w:val="single" w:sz="12" w:space="0" w:color="000000"/>
                        </w:tcBorders>
                      </w:tcPr>
                      <w:p>
                        <w:pPr>
                          <w:pStyle w:val="TableParagraph"/>
                          <w:rPr>
                            <w:sz w:val="20"/>
                          </w:rPr>
                        </w:pPr>
                      </w:p>
                    </w:tc>
                    <w:tc>
                      <w:tcPr>
                        <w:tcW w:w="902" w:type="dxa"/>
                        <w:tcBorders>
                          <w:top w:val="single" w:sz="6" w:space="0" w:color="000000"/>
                          <w:left w:val="single" w:sz="12" w:space="0" w:color="000000"/>
                          <w:bottom w:val="single" w:sz="6" w:space="0" w:color="000000"/>
                          <w:right w:val="single" w:sz="6" w:space="0" w:color="000000"/>
                        </w:tcBorders>
                      </w:tcPr>
                      <w:p>
                        <w:pPr>
                          <w:pStyle w:val="TableParagraph"/>
                          <w:spacing w:before="10"/>
                          <w:ind w:left="4"/>
                          <w:jc w:val="center"/>
                          <w:rPr>
                            <w:sz w:val="21"/>
                          </w:rPr>
                        </w:pPr>
                        <w:r>
                          <w:rPr>
                            <w:w w:val="100"/>
                            <w:sz w:val="21"/>
                          </w:rPr>
                          <w:t>1</w:t>
                        </w:r>
                      </w:p>
                    </w:tc>
                    <w:tc>
                      <w:tcPr>
                        <w:tcW w:w="135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29" w:right="116"/>
                          <w:jc w:val="center"/>
                          <w:rPr>
                            <w:rFonts w:ascii="Noto Sans CJK JP Regular" w:eastAsia="Noto Sans CJK JP Regular" w:hint="eastAsia"/>
                            <w:sz w:val="21"/>
                          </w:rPr>
                        </w:pPr>
                        <w:r>
                          <w:rPr>
                            <w:rFonts w:ascii="Noto Sans CJK JP Regular" w:eastAsia="Noto Sans CJK JP Regular" w:hint="eastAsia"/>
                            <w:sz w:val="21"/>
                          </w:rPr>
                          <w:t>有组织废气</w:t>
                        </w:r>
                      </w:p>
                    </w:tc>
                    <w:tc>
                      <w:tcPr>
                        <w:tcW w:w="272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86" w:right="170"/>
                          <w:jc w:val="center"/>
                          <w:rPr>
                            <w:rFonts w:ascii="Noto Sans CJK JP Regular" w:eastAsia="Noto Sans CJK JP Regular" w:hint="eastAsia"/>
                            <w:sz w:val="21"/>
                          </w:rPr>
                        </w:pPr>
                        <w:r>
                          <w:rPr>
                            <w:rFonts w:ascii="Noto Sans CJK JP Regular" w:eastAsia="Noto Sans CJK JP Regular" w:hint="eastAsia"/>
                            <w:sz w:val="21"/>
                          </w:rPr>
                          <w:t>废气处理设施排气筒出口</w:t>
                        </w:r>
                      </w:p>
                    </w:tc>
                    <w:tc>
                      <w:tcPr>
                        <w:tcW w:w="3373"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722" w:right="703"/>
                          <w:jc w:val="center"/>
                          <w:rPr>
                            <w:rFonts w:ascii="Noto Sans CJK JP Regular" w:eastAsia="Noto Sans CJK JP Regular" w:hint="eastAsia"/>
                            <w:sz w:val="21"/>
                          </w:rPr>
                        </w:pPr>
                        <w:r>
                          <w:rPr>
                            <w:rFonts w:ascii="Noto Sans CJK JP Regular" w:eastAsia="Noto Sans CJK JP Regular" w:hint="eastAsia"/>
                            <w:sz w:val="21"/>
                          </w:rPr>
                          <w:t>颗粒物</w:t>
                        </w:r>
                      </w:p>
                    </w:tc>
                    <w:tc>
                      <w:tcPr>
                        <w:tcW w:w="1366" w:type="dxa"/>
                        <w:tcBorders>
                          <w:top w:val="single" w:sz="6" w:space="0" w:color="000000"/>
                          <w:left w:val="single" w:sz="6" w:space="0" w:color="000000"/>
                          <w:bottom w:val="single" w:sz="6" w:space="0" w:color="000000"/>
                          <w:right w:val="single" w:sz="12" w:space="0" w:color="000000"/>
                        </w:tcBorders>
                      </w:tcPr>
                      <w:p>
                        <w:pPr>
                          <w:pStyle w:val="TableParagraph"/>
                          <w:spacing w:line="253" w:lineRule="exact"/>
                          <w:ind w:left="140" w:right="112"/>
                          <w:jc w:val="center"/>
                          <w:rPr>
                            <w:rFonts w:ascii="Noto Sans CJK JP Regular" w:eastAsia="Noto Sans CJK JP Regular" w:hint="eastAsia"/>
                            <w:sz w:val="21"/>
                          </w:rPr>
                        </w:pPr>
                        <w:r>
                          <w:rPr>
                            <w:rFonts w:ascii="Noto Sans CJK JP Regular" w:eastAsia="Noto Sans CJK JP Regular" w:hint="eastAsia"/>
                            <w:sz w:val="21"/>
                          </w:rPr>
                          <w:t>一年一次</w:t>
                        </w:r>
                      </w:p>
                    </w:tc>
                    <w:tc>
                      <w:tcPr>
                        <w:tcW w:w="120" w:type="dxa"/>
                        <w:tcBorders>
                          <w:top w:val="nil"/>
                          <w:left w:val="single" w:sz="12" w:space="0" w:color="000000"/>
                          <w:bottom w:val="nil"/>
                        </w:tcBorders>
                      </w:tcPr>
                      <w:p>
                        <w:pPr>
                          <w:pStyle w:val="TableParagraph"/>
                          <w:rPr>
                            <w:sz w:val="20"/>
                          </w:rPr>
                        </w:pPr>
                      </w:p>
                    </w:tc>
                  </w:tr>
                  <w:tr>
                    <w:trPr>
                      <w:trHeight w:val="273" w:hRule="atLeast"/>
                    </w:trPr>
                    <w:tc>
                      <w:tcPr>
                        <w:tcW w:w="122" w:type="dxa"/>
                        <w:tcBorders>
                          <w:top w:val="nil"/>
                          <w:bottom w:val="nil"/>
                          <w:right w:val="single" w:sz="12" w:space="0" w:color="000000"/>
                        </w:tcBorders>
                      </w:tcPr>
                      <w:p>
                        <w:pPr>
                          <w:pStyle w:val="TableParagraph"/>
                          <w:rPr>
                            <w:sz w:val="20"/>
                          </w:rPr>
                        </w:pPr>
                      </w:p>
                    </w:tc>
                    <w:tc>
                      <w:tcPr>
                        <w:tcW w:w="902" w:type="dxa"/>
                        <w:tcBorders>
                          <w:top w:val="single" w:sz="6" w:space="0" w:color="000000"/>
                          <w:left w:val="single" w:sz="12" w:space="0" w:color="000000"/>
                          <w:bottom w:val="single" w:sz="6" w:space="0" w:color="000000"/>
                          <w:right w:val="single" w:sz="6" w:space="0" w:color="000000"/>
                        </w:tcBorders>
                      </w:tcPr>
                      <w:p>
                        <w:pPr>
                          <w:pStyle w:val="TableParagraph"/>
                          <w:spacing w:before="10"/>
                          <w:ind w:left="4"/>
                          <w:jc w:val="center"/>
                          <w:rPr>
                            <w:sz w:val="21"/>
                          </w:rPr>
                        </w:pPr>
                        <w:r>
                          <w:rPr>
                            <w:w w:val="100"/>
                            <w:sz w:val="21"/>
                          </w:rPr>
                          <w:t>2</w:t>
                        </w:r>
                      </w:p>
                    </w:tc>
                    <w:tc>
                      <w:tcPr>
                        <w:tcW w:w="1350"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29" w:right="116"/>
                          <w:jc w:val="center"/>
                          <w:rPr>
                            <w:rFonts w:ascii="Noto Sans CJK JP Regular" w:eastAsia="Noto Sans CJK JP Regular" w:hint="eastAsia"/>
                            <w:sz w:val="21"/>
                          </w:rPr>
                        </w:pPr>
                        <w:r>
                          <w:rPr>
                            <w:rFonts w:ascii="Noto Sans CJK JP Regular" w:eastAsia="Noto Sans CJK JP Regular" w:hint="eastAsia"/>
                            <w:sz w:val="21"/>
                          </w:rPr>
                          <w:t>无组织废气</w:t>
                        </w:r>
                      </w:p>
                    </w:tc>
                    <w:tc>
                      <w:tcPr>
                        <w:tcW w:w="2721"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186" w:right="170"/>
                          <w:jc w:val="center"/>
                          <w:rPr>
                            <w:rFonts w:ascii="Noto Sans CJK JP Regular" w:eastAsia="Noto Sans CJK JP Regular" w:hint="eastAsia"/>
                            <w:sz w:val="21"/>
                          </w:rPr>
                        </w:pPr>
                        <w:r>
                          <w:rPr>
                            <w:rFonts w:ascii="Noto Sans CJK JP Regular" w:eastAsia="Noto Sans CJK JP Regular" w:hint="eastAsia"/>
                            <w:sz w:val="21"/>
                          </w:rPr>
                          <w:t>厂界</w:t>
                        </w:r>
                      </w:p>
                    </w:tc>
                    <w:tc>
                      <w:tcPr>
                        <w:tcW w:w="3373" w:type="dxa"/>
                        <w:tcBorders>
                          <w:top w:val="single" w:sz="6" w:space="0" w:color="000000"/>
                          <w:left w:val="single" w:sz="6" w:space="0" w:color="000000"/>
                          <w:bottom w:val="single" w:sz="6" w:space="0" w:color="000000"/>
                          <w:right w:val="single" w:sz="6" w:space="0" w:color="000000"/>
                        </w:tcBorders>
                      </w:tcPr>
                      <w:p>
                        <w:pPr>
                          <w:pStyle w:val="TableParagraph"/>
                          <w:spacing w:line="253" w:lineRule="exact"/>
                          <w:ind w:left="724" w:right="703"/>
                          <w:jc w:val="center"/>
                          <w:rPr>
                            <w:rFonts w:ascii="Noto Sans CJK JP Regular" w:eastAsia="Noto Sans CJK JP Regular" w:hint="eastAsia"/>
                            <w:sz w:val="21"/>
                          </w:rPr>
                        </w:pPr>
                        <w:r>
                          <w:rPr>
                            <w:rFonts w:ascii="Noto Sans CJK JP Regular" w:eastAsia="Noto Sans CJK JP Regular" w:hint="eastAsia"/>
                            <w:sz w:val="21"/>
                          </w:rPr>
                          <w:t>非甲烷总烃、颗粒物</w:t>
                        </w:r>
                      </w:p>
                    </w:tc>
                    <w:tc>
                      <w:tcPr>
                        <w:tcW w:w="1366" w:type="dxa"/>
                        <w:tcBorders>
                          <w:top w:val="single" w:sz="6" w:space="0" w:color="000000"/>
                          <w:left w:val="single" w:sz="6" w:space="0" w:color="000000"/>
                          <w:bottom w:val="single" w:sz="6" w:space="0" w:color="000000"/>
                          <w:right w:val="single" w:sz="12" w:space="0" w:color="000000"/>
                        </w:tcBorders>
                      </w:tcPr>
                      <w:p>
                        <w:pPr>
                          <w:pStyle w:val="TableParagraph"/>
                          <w:spacing w:line="253" w:lineRule="exact"/>
                          <w:ind w:left="140" w:right="112"/>
                          <w:jc w:val="center"/>
                          <w:rPr>
                            <w:rFonts w:ascii="Noto Sans CJK JP Regular" w:eastAsia="Noto Sans CJK JP Regular" w:hint="eastAsia"/>
                            <w:sz w:val="21"/>
                          </w:rPr>
                        </w:pPr>
                        <w:r>
                          <w:rPr>
                            <w:rFonts w:ascii="Noto Sans CJK JP Regular" w:eastAsia="Noto Sans CJK JP Regular" w:hint="eastAsia"/>
                            <w:sz w:val="21"/>
                          </w:rPr>
                          <w:t>每季度一次</w:t>
                        </w:r>
                      </w:p>
                    </w:tc>
                    <w:tc>
                      <w:tcPr>
                        <w:tcW w:w="120" w:type="dxa"/>
                        <w:tcBorders>
                          <w:top w:val="nil"/>
                          <w:left w:val="single" w:sz="12" w:space="0" w:color="000000"/>
                          <w:bottom w:val="nil"/>
                        </w:tcBorders>
                      </w:tcPr>
                      <w:p>
                        <w:pPr>
                          <w:pStyle w:val="TableParagraph"/>
                          <w:rPr>
                            <w:sz w:val="20"/>
                          </w:rPr>
                        </w:pPr>
                      </w:p>
                    </w:tc>
                  </w:tr>
                  <w:tr>
                    <w:trPr>
                      <w:trHeight w:val="268" w:hRule="atLeast"/>
                    </w:trPr>
                    <w:tc>
                      <w:tcPr>
                        <w:tcW w:w="122" w:type="dxa"/>
                        <w:tcBorders>
                          <w:top w:val="nil"/>
                          <w:right w:val="single" w:sz="12" w:space="0" w:color="000000"/>
                        </w:tcBorders>
                      </w:tcPr>
                      <w:p>
                        <w:pPr>
                          <w:pStyle w:val="TableParagraph"/>
                          <w:rPr>
                            <w:sz w:val="18"/>
                          </w:rPr>
                        </w:pPr>
                      </w:p>
                    </w:tc>
                    <w:tc>
                      <w:tcPr>
                        <w:tcW w:w="902" w:type="dxa"/>
                        <w:tcBorders>
                          <w:top w:val="single" w:sz="6" w:space="0" w:color="000000"/>
                          <w:left w:val="single" w:sz="12" w:space="0" w:color="000000"/>
                          <w:bottom w:val="thinThickMediumGap" w:sz="6" w:space="0" w:color="000000"/>
                          <w:right w:val="single" w:sz="6" w:space="0" w:color="000000"/>
                        </w:tcBorders>
                      </w:tcPr>
                      <w:p>
                        <w:pPr>
                          <w:pStyle w:val="TableParagraph"/>
                          <w:spacing w:line="241" w:lineRule="exact" w:before="7"/>
                          <w:ind w:left="4"/>
                          <w:jc w:val="center"/>
                          <w:rPr>
                            <w:sz w:val="21"/>
                          </w:rPr>
                        </w:pPr>
                        <w:r>
                          <w:rPr>
                            <w:w w:val="100"/>
                            <w:sz w:val="21"/>
                          </w:rPr>
                          <w:t>3</w:t>
                        </w:r>
                      </w:p>
                    </w:tc>
                    <w:tc>
                      <w:tcPr>
                        <w:tcW w:w="1350" w:type="dxa"/>
                        <w:tcBorders>
                          <w:top w:val="single" w:sz="6" w:space="0" w:color="000000"/>
                          <w:left w:val="single" w:sz="6" w:space="0" w:color="000000"/>
                          <w:bottom w:val="thinThickMediumGap" w:sz="6" w:space="0" w:color="000000"/>
                          <w:right w:val="single" w:sz="6" w:space="0" w:color="000000"/>
                        </w:tcBorders>
                      </w:tcPr>
                      <w:p>
                        <w:pPr>
                          <w:pStyle w:val="TableParagraph"/>
                          <w:spacing w:line="249" w:lineRule="exact"/>
                          <w:ind w:left="129" w:right="114"/>
                          <w:jc w:val="center"/>
                          <w:rPr>
                            <w:rFonts w:ascii="Noto Sans CJK JP Regular" w:eastAsia="Noto Sans CJK JP Regular" w:hint="eastAsia"/>
                            <w:sz w:val="21"/>
                          </w:rPr>
                        </w:pPr>
                        <w:r>
                          <w:rPr>
                            <w:rFonts w:ascii="Noto Sans CJK JP Regular" w:eastAsia="Noto Sans CJK JP Regular" w:hint="eastAsia"/>
                            <w:sz w:val="21"/>
                          </w:rPr>
                          <w:t>噪声</w:t>
                        </w:r>
                      </w:p>
                    </w:tc>
                    <w:tc>
                      <w:tcPr>
                        <w:tcW w:w="2721" w:type="dxa"/>
                        <w:tcBorders>
                          <w:top w:val="single" w:sz="6" w:space="0" w:color="000000"/>
                          <w:left w:val="single" w:sz="6" w:space="0" w:color="000000"/>
                          <w:bottom w:val="thinThickMediumGap" w:sz="6" w:space="0" w:color="000000"/>
                          <w:right w:val="single" w:sz="6" w:space="0" w:color="000000"/>
                        </w:tcBorders>
                      </w:tcPr>
                      <w:p>
                        <w:pPr>
                          <w:pStyle w:val="TableParagraph"/>
                          <w:spacing w:line="249" w:lineRule="exact"/>
                          <w:ind w:left="186" w:right="170"/>
                          <w:jc w:val="center"/>
                          <w:rPr>
                            <w:rFonts w:ascii="Noto Sans CJK JP Regular" w:eastAsia="Noto Sans CJK JP Regular" w:hint="eastAsia"/>
                            <w:sz w:val="21"/>
                          </w:rPr>
                        </w:pPr>
                        <w:r>
                          <w:rPr>
                            <w:rFonts w:ascii="Noto Sans CJK JP Regular" w:eastAsia="Noto Sans CJK JP Regular" w:hint="eastAsia"/>
                            <w:sz w:val="21"/>
                          </w:rPr>
                          <w:t>厂界</w:t>
                        </w:r>
                      </w:p>
                    </w:tc>
                    <w:tc>
                      <w:tcPr>
                        <w:tcW w:w="3373" w:type="dxa"/>
                        <w:tcBorders>
                          <w:top w:val="single" w:sz="6" w:space="0" w:color="000000"/>
                          <w:left w:val="single" w:sz="6" w:space="0" w:color="000000"/>
                          <w:bottom w:val="thinThickMediumGap" w:sz="6" w:space="0" w:color="000000"/>
                          <w:right w:val="single" w:sz="6" w:space="0" w:color="000000"/>
                        </w:tcBorders>
                      </w:tcPr>
                      <w:p>
                        <w:pPr>
                          <w:pStyle w:val="TableParagraph"/>
                          <w:spacing w:line="249" w:lineRule="exact"/>
                          <w:ind w:left="722" w:right="703"/>
                          <w:jc w:val="center"/>
                          <w:rPr>
                            <w:rFonts w:ascii="Noto Sans CJK JP Regular" w:eastAsia="Noto Sans CJK JP Regular" w:hint="eastAsia"/>
                            <w:sz w:val="21"/>
                          </w:rPr>
                        </w:pPr>
                        <w:r>
                          <w:rPr>
                            <w:rFonts w:ascii="Noto Sans CJK JP Regular" w:eastAsia="Noto Sans CJK JP Regular" w:hint="eastAsia"/>
                            <w:sz w:val="21"/>
                          </w:rPr>
                          <w:t>噪声</w:t>
                        </w:r>
                      </w:p>
                    </w:tc>
                    <w:tc>
                      <w:tcPr>
                        <w:tcW w:w="1366" w:type="dxa"/>
                        <w:tcBorders>
                          <w:top w:val="single" w:sz="6" w:space="0" w:color="000000"/>
                          <w:left w:val="single" w:sz="6" w:space="0" w:color="000000"/>
                          <w:bottom w:val="thinThickMediumGap" w:sz="6" w:space="0" w:color="000000"/>
                          <w:right w:val="single" w:sz="12" w:space="0" w:color="000000"/>
                        </w:tcBorders>
                      </w:tcPr>
                      <w:p>
                        <w:pPr>
                          <w:pStyle w:val="TableParagraph"/>
                          <w:spacing w:line="249" w:lineRule="exact"/>
                          <w:ind w:left="140" w:right="112"/>
                          <w:jc w:val="center"/>
                          <w:rPr>
                            <w:rFonts w:ascii="Noto Sans CJK JP Regular" w:eastAsia="Noto Sans CJK JP Regular" w:hint="eastAsia"/>
                            <w:sz w:val="21"/>
                          </w:rPr>
                        </w:pPr>
                        <w:r>
                          <w:rPr>
                            <w:rFonts w:ascii="Noto Sans CJK JP Regular" w:eastAsia="Noto Sans CJK JP Regular" w:hint="eastAsia"/>
                            <w:sz w:val="21"/>
                          </w:rPr>
                          <w:t>每季度一次</w:t>
                        </w:r>
                      </w:p>
                    </w:tc>
                    <w:tc>
                      <w:tcPr>
                        <w:tcW w:w="120" w:type="dxa"/>
                        <w:tcBorders>
                          <w:top w:val="nil"/>
                          <w:left w:val="single" w:sz="12" w:space="0" w:color="000000"/>
                        </w:tcBorders>
                      </w:tcPr>
                      <w:p>
                        <w:pPr>
                          <w:pStyle w:val="TableParagraph"/>
                          <w:rPr>
                            <w:sz w:val="18"/>
                          </w:rPr>
                        </w:pPr>
                      </w:p>
                    </w:tc>
                  </w:tr>
                </w:tbl>
                <w:p>
                  <w:pPr>
                    <w:pStyle w:val="BodyText"/>
                    <w:ind w:left="0"/>
                  </w:pPr>
                </w:p>
              </w:txbxContent>
            </v:textbox>
            <w10:wrap type="none"/>
          </v:shape>
        </w:pict>
      </w:r>
      <w:r>
        <w:rPr>
          <w:spacing w:val="4"/>
        </w:rPr>
        <w:t>表 </w:t>
      </w:r>
      <w:r>
        <w:rPr>
          <w:rFonts w:ascii="Times New Roman" w:eastAsia="Times New Roman"/>
          <w:b/>
        </w:rPr>
        <w:t>7</w:t>
      </w:r>
      <w:r>
        <w:rPr>
          <w:rFonts w:ascii="Times New Roman" w:eastAsia="Times New Roman"/>
          <w:b/>
          <w:spacing w:val="68"/>
        </w:rPr>
        <w:t> </w:t>
      </w:r>
      <w:r>
        <w:rPr/>
        <w:t>环境管理检查结果</w:t>
      </w:r>
    </w:p>
    <w:p>
      <w:pPr>
        <w:spacing w:after="0" w:line="502" w:lineRule="exact"/>
        <w:sectPr>
          <w:pgSz w:w="11910" w:h="16840"/>
          <w:pgMar w:header="0" w:footer="915" w:top="1380" w:bottom="1180" w:left="860" w:right="820"/>
        </w:sectPr>
      </w:pPr>
    </w:p>
    <w:p>
      <w:pPr>
        <w:pStyle w:val="BodyText"/>
        <w:spacing w:line="502" w:lineRule="exact"/>
      </w:pPr>
      <w:r>
        <w:rPr/>
        <w:pict>
          <v:shape style="position:absolute;margin-left:48pt;margin-top:90.139977pt;width:499.7pt;height:633.8pt;mso-position-horizontal-relative:page;mso-position-vertical-relative:page;z-index:1216"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88"/>
                    <w:gridCol w:w="3999"/>
                    <w:gridCol w:w="4537"/>
                    <w:gridCol w:w="641"/>
                  </w:tblGrid>
                  <w:tr>
                    <w:trPr>
                      <w:trHeight w:val="455" w:hRule="atLeast"/>
                    </w:trPr>
                    <w:tc>
                      <w:tcPr>
                        <w:tcW w:w="788" w:type="dxa"/>
                      </w:tcPr>
                      <w:p>
                        <w:pPr>
                          <w:pStyle w:val="TableParagraph"/>
                          <w:spacing w:line="435" w:lineRule="exact"/>
                          <w:ind w:left="133" w:right="114"/>
                          <w:jc w:val="center"/>
                          <w:rPr>
                            <w:rFonts w:ascii="Noto Sans CJK JP Regular" w:eastAsia="Noto Sans CJK JP Regular" w:hint="eastAsia"/>
                            <w:sz w:val="21"/>
                          </w:rPr>
                        </w:pPr>
                        <w:r>
                          <w:rPr>
                            <w:rFonts w:ascii="Noto Sans CJK JP Regular" w:eastAsia="Noto Sans CJK JP Regular" w:hint="eastAsia"/>
                            <w:sz w:val="21"/>
                          </w:rPr>
                          <w:t>项目</w:t>
                        </w:r>
                      </w:p>
                    </w:tc>
                    <w:tc>
                      <w:tcPr>
                        <w:tcW w:w="3999" w:type="dxa"/>
                      </w:tcPr>
                      <w:p>
                        <w:pPr>
                          <w:pStyle w:val="TableParagraph"/>
                          <w:spacing w:line="435" w:lineRule="exact"/>
                          <w:ind w:left="1348" w:right="1331"/>
                          <w:jc w:val="center"/>
                          <w:rPr>
                            <w:rFonts w:ascii="Noto Sans CJK JP Regular" w:eastAsia="Noto Sans CJK JP Regular" w:hint="eastAsia"/>
                            <w:sz w:val="21"/>
                          </w:rPr>
                        </w:pPr>
                        <w:r>
                          <w:rPr>
                            <w:rFonts w:ascii="Noto Sans CJK JP Regular" w:eastAsia="Noto Sans CJK JP Regular" w:hint="eastAsia"/>
                            <w:sz w:val="21"/>
                          </w:rPr>
                          <w:t>环评批复要求</w:t>
                        </w:r>
                      </w:p>
                    </w:tc>
                    <w:tc>
                      <w:tcPr>
                        <w:tcW w:w="4537" w:type="dxa"/>
                      </w:tcPr>
                      <w:p>
                        <w:pPr>
                          <w:pStyle w:val="TableParagraph"/>
                          <w:spacing w:line="435" w:lineRule="exact"/>
                          <w:ind w:left="1617" w:right="1599"/>
                          <w:jc w:val="center"/>
                          <w:rPr>
                            <w:rFonts w:ascii="Noto Sans CJK JP Regular" w:eastAsia="Noto Sans CJK JP Regular" w:hint="eastAsia"/>
                            <w:sz w:val="21"/>
                          </w:rPr>
                        </w:pPr>
                        <w:r>
                          <w:rPr>
                            <w:rFonts w:ascii="Noto Sans CJK JP Regular" w:eastAsia="Noto Sans CJK JP Regular" w:hint="eastAsia"/>
                            <w:sz w:val="21"/>
                          </w:rPr>
                          <w:t>实际落实情况</w:t>
                        </w:r>
                      </w:p>
                    </w:tc>
                    <w:tc>
                      <w:tcPr>
                        <w:tcW w:w="641" w:type="dxa"/>
                      </w:tcPr>
                      <w:p>
                        <w:pPr>
                          <w:pStyle w:val="TableParagraph"/>
                          <w:spacing w:line="435" w:lineRule="exact"/>
                          <w:ind w:left="107"/>
                          <w:rPr>
                            <w:rFonts w:ascii="Noto Sans CJK JP Regular" w:eastAsia="Noto Sans CJK JP Regular" w:hint="eastAsia"/>
                            <w:sz w:val="21"/>
                          </w:rPr>
                        </w:pPr>
                        <w:r>
                          <w:rPr>
                            <w:rFonts w:ascii="Noto Sans CJK JP Regular" w:eastAsia="Noto Sans CJK JP Regular" w:hint="eastAsia"/>
                            <w:sz w:val="21"/>
                          </w:rPr>
                          <w:t>备注</w:t>
                        </w:r>
                      </w:p>
                    </w:tc>
                  </w:tr>
                  <w:tr>
                    <w:trPr>
                      <w:trHeight w:val="8404" w:hRule="atLeast"/>
                    </w:trPr>
                    <w:tc>
                      <w:tcPr>
                        <w:tcW w:w="788" w:type="dxa"/>
                      </w:tcPr>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spacing w:before="9"/>
                          <w:rPr>
                            <w:rFonts w:ascii="Noto Sans CJK JP Regular"/>
                            <w:sz w:val="17"/>
                          </w:rPr>
                        </w:pPr>
                      </w:p>
                      <w:p>
                        <w:pPr>
                          <w:pStyle w:val="TableParagraph"/>
                          <w:ind w:left="133" w:right="115"/>
                          <w:jc w:val="center"/>
                          <w:rPr>
                            <w:rFonts w:ascii="Noto Sans CJK JP Regular" w:eastAsia="Noto Sans CJK JP Regular" w:hint="eastAsia"/>
                            <w:sz w:val="24"/>
                          </w:rPr>
                        </w:pPr>
                        <w:r>
                          <w:rPr>
                            <w:rFonts w:ascii="Noto Sans CJK JP Regular" w:eastAsia="Noto Sans CJK JP Regular" w:hint="eastAsia"/>
                            <w:sz w:val="24"/>
                          </w:rPr>
                          <w:t>废气</w:t>
                        </w:r>
                      </w:p>
                    </w:tc>
                    <w:tc>
                      <w:tcPr>
                        <w:tcW w:w="3999" w:type="dxa"/>
                      </w:tcPr>
                      <w:p>
                        <w:pPr>
                          <w:pStyle w:val="TableParagraph"/>
                          <w:spacing w:before="20"/>
                          <w:rPr>
                            <w:rFonts w:ascii="Noto Sans CJK JP Regular"/>
                            <w:sz w:val="28"/>
                          </w:rPr>
                        </w:pPr>
                      </w:p>
                      <w:p>
                        <w:pPr>
                          <w:pStyle w:val="TableParagraph"/>
                          <w:spacing w:line="220" w:lineRule="auto"/>
                          <w:ind w:left="107" w:right="92" w:firstLine="479"/>
                          <w:rPr>
                            <w:rFonts w:ascii="Noto Sans CJK JP Regular" w:eastAsia="Noto Sans CJK JP Regular" w:hint="eastAsia"/>
                            <w:sz w:val="24"/>
                          </w:rPr>
                        </w:pPr>
                        <w:r>
                          <w:rPr>
                            <w:rFonts w:ascii="Noto Sans CJK JP Regular" w:eastAsia="Noto Sans CJK JP Regular" w:hint="eastAsia"/>
                            <w:spacing w:val="12"/>
                            <w:sz w:val="24"/>
                          </w:rPr>
                          <w:t>项目包衣产生的粉尘经管道引</w:t>
                        </w:r>
                        <w:r>
                          <w:rPr>
                            <w:rFonts w:ascii="Noto Sans CJK JP Regular" w:eastAsia="Noto Sans CJK JP Regular" w:hint="eastAsia"/>
                            <w:spacing w:val="10"/>
                            <w:sz w:val="24"/>
                          </w:rPr>
                          <w:t>入自带的袋式除尘器处理后，通过</w:t>
                        </w:r>
                      </w:p>
                      <w:p>
                        <w:pPr>
                          <w:pStyle w:val="TableParagraph"/>
                          <w:spacing w:line="220" w:lineRule="auto"/>
                          <w:ind w:left="107" w:right="86"/>
                          <w:jc w:val="both"/>
                          <w:rPr>
                            <w:rFonts w:ascii="Noto Sans CJK JP Regular" w:eastAsia="Noto Sans CJK JP Regular" w:hint="eastAsia"/>
                            <w:sz w:val="24"/>
                          </w:rPr>
                        </w:pPr>
                        <w:r>
                          <w:rPr>
                            <w:sz w:val="24"/>
                          </w:rPr>
                          <w:t>15m </w:t>
                        </w:r>
                        <w:r>
                          <w:rPr>
                            <w:rFonts w:ascii="Noto Sans CJK JP Regular" w:eastAsia="Noto Sans CJK JP Regular" w:hint="eastAsia"/>
                            <w:spacing w:val="-8"/>
                            <w:sz w:val="24"/>
                          </w:rPr>
                          <w:t>高排气筒排放，外排废气需要满足《山东省固定源大气颗粒物综合排</w:t>
                        </w:r>
                        <w:r>
                          <w:rPr>
                            <w:rFonts w:ascii="Noto Sans CJK JP Regular" w:eastAsia="Noto Sans CJK JP Regular" w:hint="eastAsia"/>
                            <w:spacing w:val="-16"/>
                            <w:sz w:val="24"/>
                          </w:rPr>
                          <w:t>放标准》</w:t>
                        </w:r>
                        <w:r>
                          <w:rPr>
                            <w:rFonts w:ascii="Noto Sans CJK JP Regular" w:eastAsia="Noto Sans CJK JP Regular" w:hint="eastAsia"/>
                            <w:sz w:val="24"/>
                          </w:rPr>
                          <w:t>（</w:t>
                        </w:r>
                        <w:r>
                          <w:rPr>
                            <w:sz w:val="24"/>
                          </w:rPr>
                          <w:t>DB37/1996-2001</w:t>
                        </w:r>
                        <w:r>
                          <w:rPr>
                            <w:rFonts w:ascii="Noto Sans CJK JP Regular" w:eastAsia="Noto Sans CJK JP Regular" w:hint="eastAsia"/>
                            <w:sz w:val="24"/>
                          </w:rPr>
                          <w:t>）</w:t>
                        </w:r>
                        <w:r>
                          <w:rPr>
                            <w:rFonts w:ascii="Noto Sans CJK JP Regular" w:eastAsia="Noto Sans CJK JP Regular" w:hint="eastAsia"/>
                            <w:spacing w:val="-3"/>
                            <w:sz w:val="24"/>
                          </w:rPr>
                          <w:t>表 </w:t>
                        </w:r>
                        <w:r>
                          <w:rPr>
                            <w:sz w:val="24"/>
                          </w:rPr>
                          <w:t>2</w:t>
                        </w:r>
                        <w:r>
                          <w:rPr>
                            <w:spacing w:val="-10"/>
                            <w:sz w:val="24"/>
                          </w:rPr>
                          <w:t> </w:t>
                        </w:r>
                        <w:r>
                          <w:rPr>
                            <w:rFonts w:ascii="Noto Sans CJK JP Regular" w:eastAsia="Noto Sans CJK JP Regular" w:hint="eastAsia"/>
                            <w:sz w:val="24"/>
                          </w:rPr>
                          <w:t>标</w:t>
                        </w:r>
                        <w:r>
                          <w:rPr>
                            <w:rFonts w:ascii="Noto Sans CJK JP Regular" w:eastAsia="Noto Sans CJK JP Regular" w:hint="eastAsia"/>
                            <w:spacing w:val="10"/>
                            <w:sz w:val="24"/>
                          </w:rPr>
                          <w:t>准和《大气污染物综合排放标准》</w:t>
                        </w:r>
                      </w:p>
                      <w:p>
                        <w:pPr>
                          <w:pStyle w:val="TableParagraph"/>
                          <w:spacing w:line="220" w:lineRule="auto"/>
                          <w:ind w:left="107" w:right="29"/>
                          <w:jc w:val="both"/>
                          <w:rPr>
                            <w:rFonts w:ascii="Noto Sans CJK JP Regular" w:eastAsia="Noto Sans CJK JP Regular" w:hint="eastAsia"/>
                            <w:sz w:val="24"/>
                          </w:rPr>
                        </w:pPr>
                        <w:r>
                          <w:rPr>
                            <w:rFonts w:ascii="Noto Sans CJK JP Regular" w:eastAsia="Noto Sans CJK JP Regular" w:hint="eastAsia"/>
                            <w:sz w:val="24"/>
                          </w:rPr>
                          <w:t>（</w:t>
                        </w:r>
                        <w:r>
                          <w:rPr>
                            <w:sz w:val="24"/>
                          </w:rPr>
                          <w:t>GB16297-1996</w:t>
                        </w:r>
                        <w:r>
                          <w:rPr>
                            <w:rFonts w:ascii="Noto Sans CJK JP Regular" w:eastAsia="Noto Sans CJK JP Regular" w:hint="eastAsia"/>
                            <w:sz w:val="24"/>
                          </w:rPr>
                          <w:t>）</w:t>
                        </w:r>
                        <w:r>
                          <w:rPr>
                            <w:rFonts w:ascii="Noto Sans CJK JP Regular" w:eastAsia="Noto Sans CJK JP Regular" w:hint="eastAsia"/>
                            <w:spacing w:val="7"/>
                            <w:sz w:val="24"/>
                          </w:rPr>
                          <w:t>表 </w:t>
                        </w:r>
                        <w:r>
                          <w:rPr>
                            <w:sz w:val="24"/>
                          </w:rPr>
                          <w:t>2 </w:t>
                        </w:r>
                        <w:r>
                          <w:rPr>
                            <w:rFonts w:ascii="Noto Sans CJK JP Regular" w:eastAsia="Noto Sans CJK JP Regular" w:hint="eastAsia"/>
                            <w:sz w:val="24"/>
                          </w:rPr>
                          <w:t>二级标准要</w:t>
                        </w:r>
                        <w:r>
                          <w:rPr>
                            <w:rFonts w:ascii="Noto Sans CJK JP Regular" w:eastAsia="Noto Sans CJK JP Regular" w:hint="eastAsia"/>
                            <w:spacing w:val="-8"/>
                            <w:sz w:val="24"/>
                          </w:rPr>
                          <w:t>求。制粒干燥工序废气经袋式除尘器处理后，通过车间顶部排气筒排放， </w:t>
                        </w:r>
                        <w:r>
                          <w:rPr>
                            <w:rFonts w:ascii="Noto Sans CJK JP Regular" w:eastAsia="Noto Sans CJK JP Regular" w:hint="eastAsia"/>
                            <w:spacing w:val="-11"/>
                            <w:sz w:val="24"/>
                          </w:rPr>
                          <w:t>外排废气需要满足《山东省固定源大</w:t>
                        </w:r>
                        <w:r>
                          <w:rPr>
                            <w:rFonts w:ascii="Noto Sans CJK JP Regular" w:eastAsia="Noto Sans CJK JP Regular" w:hint="eastAsia"/>
                            <w:sz w:val="24"/>
                          </w:rPr>
                          <w:t>气 颗 粒 物 综 合 排 放 标 准 》</w:t>
                        </w:r>
                      </w:p>
                      <w:p>
                        <w:pPr>
                          <w:pStyle w:val="TableParagraph"/>
                          <w:spacing w:line="220" w:lineRule="auto"/>
                          <w:ind w:left="107" w:right="86"/>
                          <w:jc w:val="both"/>
                          <w:rPr>
                            <w:rFonts w:ascii="Noto Sans CJK JP Regular" w:eastAsia="Noto Sans CJK JP Regular" w:hint="eastAsia"/>
                            <w:sz w:val="24"/>
                          </w:rPr>
                        </w:pPr>
                        <w:r>
                          <w:rPr>
                            <w:rFonts w:ascii="Noto Sans CJK JP Regular" w:eastAsia="Noto Sans CJK JP Regular" w:hint="eastAsia"/>
                            <w:spacing w:val="-3"/>
                            <w:sz w:val="24"/>
                          </w:rPr>
                          <w:t>（</w:t>
                        </w:r>
                        <w:r>
                          <w:rPr>
                            <w:spacing w:val="-3"/>
                            <w:sz w:val="24"/>
                          </w:rPr>
                          <w:t>DB37/1996-2011</w:t>
                        </w:r>
                        <w:r>
                          <w:rPr>
                            <w:rFonts w:ascii="Noto Sans CJK JP Regular" w:eastAsia="Noto Sans CJK JP Regular" w:hint="eastAsia"/>
                            <w:spacing w:val="-3"/>
                            <w:sz w:val="24"/>
                          </w:rPr>
                          <w:t>）</w:t>
                        </w:r>
                        <w:r>
                          <w:rPr>
                            <w:rFonts w:ascii="Noto Sans CJK JP Regular" w:eastAsia="Noto Sans CJK JP Regular" w:hint="eastAsia"/>
                            <w:spacing w:val="6"/>
                            <w:sz w:val="24"/>
                          </w:rPr>
                          <w:t>表 </w:t>
                        </w:r>
                        <w:r>
                          <w:rPr>
                            <w:sz w:val="24"/>
                          </w:rPr>
                          <w:t>3</w:t>
                        </w:r>
                        <w:r>
                          <w:rPr>
                            <w:spacing w:val="4"/>
                            <w:sz w:val="24"/>
                          </w:rPr>
                          <w:t> </w:t>
                        </w:r>
                        <w:r>
                          <w:rPr>
                            <w:rFonts w:ascii="Noto Sans CJK JP Regular" w:eastAsia="Noto Sans CJK JP Regular" w:hint="eastAsia"/>
                            <w:spacing w:val="-5"/>
                            <w:sz w:val="24"/>
                          </w:rPr>
                          <w:t>标准和《大气  污  染  物  综  合  排  放  标  准   》</w:t>
                        </w:r>
                      </w:p>
                      <w:p>
                        <w:pPr>
                          <w:pStyle w:val="TableParagraph"/>
                          <w:spacing w:line="220" w:lineRule="auto"/>
                          <w:ind w:left="107" w:right="86"/>
                          <w:jc w:val="both"/>
                          <w:rPr>
                            <w:rFonts w:ascii="Noto Sans CJK JP Regular" w:eastAsia="Noto Sans CJK JP Regular" w:hint="eastAsia"/>
                            <w:sz w:val="24"/>
                          </w:rPr>
                        </w:pPr>
                        <w:r>
                          <w:rPr>
                            <w:rFonts w:ascii="Noto Sans CJK JP Regular" w:eastAsia="Noto Sans CJK JP Regular" w:hint="eastAsia"/>
                            <w:spacing w:val="-1"/>
                            <w:sz w:val="24"/>
                          </w:rPr>
                          <w:t>（</w:t>
                        </w:r>
                        <w:r>
                          <w:rPr>
                            <w:w w:val="99"/>
                            <w:sz w:val="24"/>
                          </w:rPr>
                          <w:t>G</w:t>
                        </w:r>
                        <w:r>
                          <w:rPr>
                            <w:spacing w:val="-3"/>
                            <w:w w:val="99"/>
                            <w:sz w:val="24"/>
                          </w:rPr>
                          <w:t>B</w:t>
                        </w:r>
                        <w:r>
                          <w:rPr>
                            <w:sz w:val="24"/>
                          </w:rPr>
                          <w:t>16297</w:t>
                        </w:r>
                        <w:r>
                          <w:rPr>
                            <w:spacing w:val="-1"/>
                            <w:sz w:val="24"/>
                          </w:rPr>
                          <w:t>-</w:t>
                        </w:r>
                        <w:r>
                          <w:rPr>
                            <w:sz w:val="24"/>
                          </w:rPr>
                          <w:t>1996</w:t>
                        </w:r>
                        <w:r>
                          <w:rPr>
                            <w:rFonts w:ascii="Noto Sans CJK JP Regular" w:eastAsia="Noto Sans CJK JP Regular" w:hint="eastAsia"/>
                            <w:spacing w:val="-111"/>
                            <w:sz w:val="24"/>
                          </w:rPr>
                          <w:t>）</w:t>
                        </w:r>
                        <w:r>
                          <w:rPr>
                            <w:rFonts w:ascii="Noto Sans CJK JP Regular" w:eastAsia="Noto Sans CJK JP Regular" w:hint="eastAsia"/>
                            <w:spacing w:val="3"/>
                            <w:sz w:val="24"/>
                          </w:rPr>
                          <w:t>表 </w:t>
                        </w:r>
                        <w:r>
                          <w:rPr>
                            <w:sz w:val="24"/>
                          </w:rPr>
                          <w:t>2 </w:t>
                        </w:r>
                        <w:r>
                          <w:rPr>
                            <w:rFonts w:ascii="Noto Sans CJK JP Regular" w:eastAsia="Noto Sans CJK JP Regular" w:hint="eastAsia"/>
                            <w:sz w:val="24"/>
                          </w:rPr>
                          <w:t>无组织排放限值要求。</w:t>
                        </w:r>
                      </w:p>
                    </w:tc>
                    <w:tc>
                      <w:tcPr>
                        <w:tcW w:w="4537" w:type="dxa"/>
                      </w:tcPr>
                      <w:p>
                        <w:pPr>
                          <w:pStyle w:val="TableParagraph"/>
                          <w:spacing w:line="373" w:lineRule="exact"/>
                          <w:ind w:left="587"/>
                          <w:rPr>
                            <w:rFonts w:ascii="Noto Sans CJK JP Regular" w:eastAsia="Noto Sans CJK JP Regular" w:hint="eastAsia"/>
                            <w:sz w:val="24"/>
                          </w:rPr>
                        </w:pPr>
                        <w:r>
                          <w:rPr>
                            <w:rFonts w:ascii="Noto Sans CJK JP Regular" w:eastAsia="Noto Sans CJK JP Regular" w:hint="eastAsia"/>
                            <w:sz w:val="24"/>
                          </w:rPr>
                          <w:t>通过现场查看，包衣车间产生的粉尘</w:t>
                        </w:r>
                      </w:p>
                      <w:p>
                        <w:pPr>
                          <w:pStyle w:val="TableParagraph"/>
                          <w:spacing w:line="220" w:lineRule="auto" w:before="8"/>
                          <w:ind w:left="107" w:right="86"/>
                          <w:jc w:val="both"/>
                          <w:rPr>
                            <w:rFonts w:ascii="Noto Sans CJK JP Regular" w:eastAsia="Noto Sans CJK JP Regular" w:hint="eastAsia"/>
                            <w:sz w:val="24"/>
                          </w:rPr>
                        </w:pPr>
                        <w:r>
                          <w:rPr>
                            <w:rFonts w:ascii="Noto Sans CJK JP Regular" w:eastAsia="Noto Sans CJK JP Regular" w:hint="eastAsia"/>
                            <w:spacing w:val="6"/>
                            <w:sz w:val="24"/>
                          </w:rPr>
                          <w:t>经风机引入布袋除尘器处理后通过 </w:t>
                        </w:r>
                        <w:r>
                          <w:rPr>
                            <w:sz w:val="24"/>
                          </w:rPr>
                          <w:t>1 </w:t>
                        </w:r>
                        <w:r>
                          <w:rPr>
                            <w:rFonts w:ascii="Noto Sans CJK JP Regular" w:eastAsia="Noto Sans CJK JP Regular" w:hint="eastAsia"/>
                            <w:sz w:val="24"/>
                          </w:rPr>
                          <w:t>根</w:t>
                        </w:r>
                        <w:r>
                          <w:rPr>
                            <w:sz w:val="24"/>
                          </w:rPr>
                          <w:t>15m </w:t>
                        </w:r>
                        <w:r>
                          <w:rPr>
                            <w:rFonts w:ascii="Noto Sans CJK JP Regular" w:eastAsia="Noto Sans CJK JP Regular" w:hint="eastAsia"/>
                            <w:spacing w:val="-2"/>
                            <w:sz w:val="24"/>
                          </w:rPr>
                          <w:t>高排气筒排放；制粒干燥工序产生的废气经车间排气系统收集布袋除尘器处理</w:t>
                        </w:r>
                        <w:r>
                          <w:rPr>
                            <w:rFonts w:ascii="Noto Sans CJK JP Regular" w:eastAsia="Noto Sans CJK JP Regular" w:hint="eastAsia"/>
                            <w:spacing w:val="-1"/>
                            <w:sz w:val="24"/>
                          </w:rPr>
                          <w:t>后通过 </w:t>
                        </w:r>
                        <w:r>
                          <w:rPr>
                            <w:sz w:val="24"/>
                          </w:rPr>
                          <w:t>4 </w:t>
                        </w:r>
                        <w:r>
                          <w:rPr>
                            <w:rFonts w:ascii="Noto Sans CJK JP Regular" w:eastAsia="Noto Sans CJK JP Regular" w:hint="eastAsia"/>
                            <w:spacing w:val="3"/>
                            <w:sz w:val="24"/>
                          </w:rPr>
                          <w:t>根 </w:t>
                        </w:r>
                        <w:r>
                          <w:rPr>
                            <w:sz w:val="24"/>
                          </w:rPr>
                          <w:t>15m </w:t>
                        </w:r>
                        <w:r>
                          <w:rPr>
                            <w:rFonts w:ascii="Noto Sans CJK JP Regular" w:eastAsia="Noto Sans CJK JP Regular" w:hint="eastAsia"/>
                            <w:spacing w:val="-8"/>
                            <w:sz w:val="24"/>
                          </w:rPr>
                          <w:t>高排气筒排放。粉碎压片工序由设备自带袋式除尘器处理，经空气净化系统处理后，作为循环净化空气返回车间；过筛、整粒、胶囊填充、颗粒填充等工序的由车间回风系统抽出，进入车间空气净化系统处理后作为循环净化空气再次返回车间。</w:t>
                        </w:r>
                      </w:p>
                      <w:p>
                        <w:pPr>
                          <w:pStyle w:val="TableParagraph"/>
                          <w:spacing w:line="220" w:lineRule="auto"/>
                          <w:ind w:left="107" w:right="86" w:firstLine="480"/>
                          <w:jc w:val="both"/>
                          <w:rPr>
                            <w:rFonts w:ascii="Noto Sans CJK JP Regular" w:eastAsia="Noto Sans CJK JP Regular" w:hint="eastAsia"/>
                            <w:sz w:val="24"/>
                          </w:rPr>
                        </w:pPr>
                        <w:r>
                          <w:rPr>
                            <w:rFonts w:ascii="Noto Sans CJK JP Regular" w:eastAsia="Noto Sans CJK JP Regular" w:hint="eastAsia"/>
                            <w:sz w:val="24"/>
                          </w:rPr>
                          <w:t>经验收监测，有组织废气排放能够满足《山东省固定源大气颗粒物综合排放标准》（</w:t>
                        </w:r>
                        <w:r>
                          <w:rPr>
                            <w:sz w:val="24"/>
                          </w:rPr>
                          <w:t>DB37/1996-2011</w:t>
                        </w:r>
                        <w:r>
                          <w:rPr>
                            <w:rFonts w:ascii="Noto Sans CJK JP Regular" w:eastAsia="Noto Sans CJK JP Regular" w:hint="eastAsia"/>
                            <w:sz w:val="24"/>
                          </w:rPr>
                          <w:t>）表 </w:t>
                        </w:r>
                        <w:r>
                          <w:rPr>
                            <w:sz w:val="24"/>
                          </w:rPr>
                          <w:t>3 </w:t>
                        </w:r>
                        <w:r>
                          <w:rPr>
                            <w:rFonts w:ascii="Noto Sans CJK JP Regular" w:eastAsia="Noto Sans CJK JP Regular" w:hint="eastAsia"/>
                            <w:sz w:val="24"/>
                          </w:rPr>
                          <w:t>标准及《山东省区域性大气污染物综合排放标准》</w:t>
                        </w:r>
                      </w:p>
                      <w:p>
                        <w:pPr>
                          <w:pStyle w:val="TableParagraph"/>
                          <w:spacing w:line="220" w:lineRule="auto"/>
                          <w:ind w:left="107" w:right="86"/>
                          <w:jc w:val="both"/>
                          <w:rPr>
                            <w:rFonts w:ascii="Noto Sans CJK JP Regular" w:eastAsia="Noto Sans CJK JP Regular" w:hint="eastAsia"/>
                            <w:sz w:val="24"/>
                          </w:rPr>
                        </w:pPr>
                        <w:r>
                          <w:rPr>
                            <w:rFonts w:ascii="Noto Sans CJK JP Regular" w:eastAsia="Noto Sans CJK JP Regular" w:hint="eastAsia"/>
                            <w:sz w:val="24"/>
                          </w:rPr>
                          <w:t>（</w:t>
                        </w:r>
                        <w:r>
                          <w:rPr>
                            <w:sz w:val="24"/>
                          </w:rPr>
                          <w:t>DB37/2376-2013</w:t>
                        </w:r>
                        <w:r>
                          <w:rPr>
                            <w:rFonts w:ascii="Noto Sans CJK JP Regular" w:eastAsia="Noto Sans CJK JP Regular" w:hint="eastAsia"/>
                            <w:sz w:val="24"/>
                          </w:rPr>
                          <w:t>）中表 </w:t>
                        </w:r>
                        <w:r>
                          <w:rPr>
                            <w:sz w:val="24"/>
                          </w:rPr>
                          <w:t>2 </w:t>
                        </w:r>
                        <w:r>
                          <w:rPr>
                            <w:rFonts w:ascii="Noto Sans CJK JP Regular" w:eastAsia="Noto Sans CJK JP Regular" w:hint="eastAsia"/>
                            <w:sz w:val="24"/>
                          </w:rPr>
                          <w:t>的标准。无组织废气可以满足《大气污染物综合排放标准》（</w:t>
                        </w:r>
                        <w:r>
                          <w:rPr>
                            <w:sz w:val="24"/>
                          </w:rPr>
                          <w:t>GB16297-1996</w:t>
                        </w:r>
                        <w:r>
                          <w:rPr>
                            <w:rFonts w:ascii="Noto Sans CJK JP Regular" w:eastAsia="Noto Sans CJK JP Regular" w:hint="eastAsia"/>
                            <w:sz w:val="24"/>
                          </w:rPr>
                          <w:t>）的标准。</w:t>
                        </w:r>
                      </w:p>
                    </w:tc>
                    <w:tc>
                      <w:tcPr>
                        <w:tcW w:w="641" w:type="dxa"/>
                      </w:tcPr>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spacing w:line="146" w:lineRule="auto"/>
                          <w:ind w:left="212" w:right="196"/>
                          <w:jc w:val="both"/>
                          <w:rPr>
                            <w:rFonts w:ascii="Noto Sans CJK JP Regular" w:eastAsia="Noto Sans CJK JP Regular" w:hint="eastAsia"/>
                            <w:sz w:val="21"/>
                          </w:rPr>
                        </w:pPr>
                        <w:r>
                          <w:rPr>
                            <w:rFonts w:ascii="Noto Sans CJK JP Regular" w:eastAsia="Noto Sans CJK JP Regular" w:hint="eastAsia"/>
                            <w:sz w:val="21"/>
                          </w:rPr>
                          <w:t>已落实</w:t>
                        </w:r>
                      </w:p>
                    </w:tc>
                  </w:tr>
                  <w:tr>
                    <w:trPr>
                      <w:trHeight w:val="3736" w:hRule="atLeast"/>
                    </w:trPr>
                    <w:tc>
                      <w:tcPr>
                        <w:tcW w:w="788" w:type="dxa"/>
                      </w:tcPr>
                      <w:p>
                        <w:pPr>
                          <w:pStyle w:val="TableParagraph"/>
                          <w:rPr>
                            <w:rFonts w:ascii="Noto Sans CJK JP Regular"/>
                            <w:sz w:val="24"/>
                          </w:rPr>
                        </w:pPr>
                      </w:p>
                      <w:p>
                        <w:pPr>
                          <w:pStyle w:val="TableParagraph"/>
                          <w:rPr>
                            <w:rFonts w:ascii="Noto Sans CJK JP Regular"/>
                            <w:sz w:val="24"/>
                          </w:rPr>
                        </w:pPr>
                      </w:p>
                      <w:p>
                        <w:pPr>
                          <w:pStyle w:val="TableParagraph"/>
                          <w:spacing w:before="6"/>
                          <w:rPr>
                            <w:rFonts w:ascii="Noto Sans CJK JP Regular"/>
                            <w:sz w:val="27"/>
                          </w:rPr>
                        </w:pPr>
                      </w:p>
                      <w:p>
                        <w:pPr>
                          <w:pStyle w:val="TableParagraph"/>
                          <w:ind w:left="133" w:right="115"/>
                          <w:jc w:val="center"/>
                          <w:rPr>
                            <w:rFonts w:ascii="Noto Sans CJK JP Regular" w:eastAsia="Noto Sans CJK JP Regular" w:hint="eastAsia"/>
                            <w:sz w:val="24"/>
                          </w:rPr>
                        </w:pPr>
                        <w:r>
                          <w:rPr>
                            <w:rFonts w:ascii="Noto Sans CJK JP Regular" w:eastAsia="Noto Sans CJK JP Regular" w:hint="eastAsia"/>
                            <w:sz w:val="24"/>
                          </w:rPr>
                          <w:t>废水</w:t>
                        </w:r>
                      </w:p>
                    </w:tc>
                    <w:tc>
                      <w:tcPr>
                        <w:tcW w:w="3999" w:type="dxa"/>
                      </w:tcPr>
                      <w:p>
                        <w:pPr>
                          <w:pStyle w:val="TableParagraph"/>
                          <w:rPr>
                            <w:rFonts w:ascii="Noto Sans CJK JP Regular"/>
                            <w:sz w:val="24"/>
                          </w:rPr>
                        </w:pPr>
                      </w:p>
                      <w:p>
                        <w:pPr>
                          <w:pStyle w:val="TableParagraph"/>
                          <w:spacing w:before="20"/>
                          <w:rPr>
                            <w:rFonts w:ascii="Noto Sans CJK JP Regular"/>
                            <w:sz w:val="15"/>
                          </w:rPr>
                        </w:pPr>
                      </w:p>
                      <w:p>
                        <w:pPr>
                          <w:pStyle w:val="TableParagraph"/>
                          <w:spacing w:line="220" w:lineRule="auto"/>
                          <w:ind w:left="107" w:right="87" w:firstLine="479"/>
                          <w:jc w:val="both"/>
                          <w:rPr>
                            <w:rFonts w:ascii="Noto Sans CJK JP Regular" w:eastAsia="Noto Sans CJK JP Regular" w:hint="eastAsia"/>
                            <w:sz w:val="24"/>
                          </w:rPr>
                        </w:pPr>
                        <w:r>
                          <w:rPr>
                            <w:rFonts w:ascii="Noto Sans CJK JP Regular" w:eastAsia="Noto Sans CJK JP Regular" w:hint="eastAsia"/>
                            <w:sz w:val="24"/>
                          </w:rPr>
                          <w:t>该项目废水全部进入厂区内同步建设的污水处理站，处理后的废水进入莒南县新区污水处理厂深度处理。</w:t>
                        </w:r>
                      </w:p>
                    </w:tc>
                    <w:tc>
                      <w:tcPr>
                        <w:tcW w:w="4537" w:type="dxa"/>
                      </w:tcPr>
                      <w:p>
                        <w:pPr>
                          <w:pStyle w:val="TableParagraph"/>
                          <w:spacing w:line="373" w:lineRule="exact"/>
                          <w:ind w:left="587"/>
                          <w:rPr>
                            <w:rFonts w:ascii="Noto Sans CJK JP Regular" w:eastAsia="Noto Sans CJK JP Regular" w:hint="eastAsia"/>
                            <w:sz w:val="24"/>
                          </w:rPr>
                        </w:pPr>
                        <w:r>
                          <w:rPr>
                            <w:rFonts w:ascii="Noto Sans CJK JP Regular" w:eastAsia="Noto Sans CJK JP Regular" w:hint="eastAsia"/>
                            <w:sz w:val="24"/>
                          </w:rPr>
                          <w:t>通过现场调查，本项目废水主要为生</w:t>
                        </w:r>
                      </w:p>
                      <w:p>
                        <w:pPr>
                          <w:pStyle w:val="TableParagraph"/>
                          <w:spacing w:line="220" w:lineRule="auto" w:before="8"/>
                          <w:ind w:left="107" w:right="86"/>
                          <w:jc w:val="both"/>
                          <w:rPr>
                            <w:rFonts w:ascii="Noto Sans CJK JP Regular" w:eastAsia="Noto Sans CJK JP Regular" w:hint="eastAsia"/>
                            <w:sz w:val="24"/>
                          </w:rPr>
                        </w:pPr>
                        <w:r>
                          <w:rPr>
                            <w:rFonts w:ascii="Noto Sans CJK JP Regular" w:eastAsia="Noto Sans CJK JP Regular" w:hint="eastAsia"/>
                            <w:sz w:val="24"/>
                          </w:rPr>
                          <w:t>活废水和实验废水，生活废水经过化粪池预处理后与生产废水一起排入厂区污水处理站处理，处理后的废水进入莒南县新区污水处理厂深度处理。</w:t>
                        </w:r>
                      </w:p>
                      <w:p>
                        <w:pPr>
                          <w:pStyle w:val="TableParagraph"/>
                          <w:spacing w:line="454" w:lineRule="exact"/>
                          <w:ind w:left="587"/>
                          <w:rPr>
                            <w:rFonts w:ascii="Noto Sans CJK JP Regular" w:eastAsia="Noto Sans CJK JP Regular" w:hint="eastAsia"/>
                            <w:sz w:val="24"/>
                          </w:rPr>
                        </w:pPr>
                        <w:r>
                          <w:rPr>
                            <w:rFonts w:ascii="Noto Sans CJK JP Regular" w:eastAsia="Noto Sans CJK JP Regular" w:hint="eastAsia"/>
                            <w:sz w:val="24"/>
                          </w:rPr>
                          <w:t>经验收监测污水站外排水可以满足经</w:t>
                        </w:r>
                      </w:p>
                      <w:p>
                        <w:pPr>
                          <w:pStyle w:val="TableParagraph"/>
                          <w:spacing w:line="467" w:lineRule="exact"/>
                          <w:ind w:left="107"/>
                          <w:jc w:val="both"/>
                          <w:rPr>
                            <w:rFonts w:ascii="Noto Sans CJK JP Regular" w:eastAsia="Noto Sans CJK JP Regular" w:hint="eastAsia"/>
                            <w:sz w:val="24"/>
                          </w:rPr>
                        </w:pPr>
                        <w:r>
                          <w:rPr>
                            <w:rFonts w:ascii="Noto Sans CJK JP Regular" w:eastAsia="Noto Sans CJK JP Regular" w:hint="eastAsia"/>
                            <w:spacing w:val="-4"/>
                            <w:sz w:val="24"/>
                          </w:rPr>
                          <w:t>《 污 水 排 入 城 市 下 水 道 水 质 标 准 》</w:t>
                        </w:r>
                      </w:p>
                      <w:p>
                        <w:pPr>
                          <w:pStyle w:val="TableParagraph"/>
                          <w:spacing w:line="488" w:lineRule="exact"/>
                          <w:ind w:left="107"/>
                          <w:jc w:val="both"/>
                          <w:rPr>
                            <w:rFonts w:ascii="Noto Sans CJK JP Regular" w:eastAsia="Noto Sans CJK JP Regular" w:hint="eastAsia"/>
                            <w:sz w:val="24"/>
                          </w:rPr>
                        </w:pPr>
                        <w:r>
                          <w:rPr>
                            <w:rFonts w:ascii="Noto Sans CJK JP Regular" w:eastAsia="Noto Sans CJK JP Regular" w:hint="eastAsia"/>
                            <w:sz w:val="24"/>
                          </w:rPr>
                          <w:t>（</w:t>
                        </w:r>
                        <w:r>
                          <w:rPr>
                            <w:sz w:val="24"/>
                          </w:rPr>
                          <w:t>GB/T31962-2015</w:t>
                        </w:r>
                        <w:r>
                          <w:rPr>
                            <w:rFonts w:ascii="Noto Sans CJK JP Regular" w:eastAsia="Noto Sans CJK JP Regular" w:hint="eastAsia"/>
                            <w:sz w:val="24"/>
                          </w:rPr>
                          <w:t>）</w:t>
                        </w:r>
                        <w:r>
                          <w:rPr>
                            <w:sz w:val="24"/>
                          </w:rPr>
                          <w:t>A </w:t>
                        </w:r>
                        <w:r>
                          <w:rPr>
                            <w:rFonts w:ascii="Noto Sans CJK JP Regular" w:eastAsia="Noto Sans CJK JP Regular" w:hint="eastAsia"/>
                            <w:sz w:val="24"/>
                          </w:rPr>
                          <w:t>等级标准。</w:t>
                        </w:r>
                      </w:p>
                    </w:tc>
                    <w:tc>
                      <w:tcPr>
                        <w:tcW w:w="641" w:type="dxa"/>
                      </w:tcPr>
                      <w:p>
                        <w:pPr>
                          <w:pStyle w:val="TableParagraph"/>
                          <w:rPr>
                            <w:rFonts w:ascii="Noto Sans CJK JP Regular"/>
                            <w:sz w:val="20"/>
                          </w:rPr>
                        </w:pPr>
                      </w:p>
                      <w:p>
                        <w:pPr>
                          <w:pStyle w:val="TableParagraph"/>
                          <w:rPr>
                            <w:rFonts w:ascii="Noto Sans CJK JP Regular"/>
                            <w:sz w:val="20"/>
                          </w:rPr>
                        </w:pPr>
                      </w:p>
                      <w:p>
                        <w:pPr>
                          <w:pStyle w:val="TableParagraph"/>
                          <w:spacing w:before="18"/>
                          <w:rPr>
                            <w:rFonts w:ascii="Noto Sans CJK JP Regular"/>
                            <w:sz w:val="29"/>
                          </w:rPr>
                        </w:pPr>
                      </w:p>
                      <w:p>
                        <w:pPr>
                          <w:pStyle w:val="TableParagraph"/>
                          <w:spacing w:line="146" w:lineRule="auto"/>
                          <w:ind w:left="107" w:right="300"/>
                          <w:jc w:val="both"/>
                          <w:rPr>
                            <w:rFonts w:ascii="Noto Sans CJK JP Regular" w:eastAsia="Noto Sans CJK JP Regular" w:hint="eastAsia"/>
                            <w:sz w:val="21"/>
                          </w:rPr>
                        </w:pPr>
                        <w:r>
                          <w:rPr>
                            <w:rFonts w:ascii="Noto Sans CJK JP Regular" w:eastAsia="Noto Sans CJK JP Regular" w:hint="eastAsia"/>
                            <w:sz w:val="21"/>
                          </w:rPr>
                          <w:t>已落实</w:t>
                        </w:r>
                      </w:p>
                    </w:tc>
                  </w:tr>
                </w:tbl>
                <w:p>
                  <w:pPr>
                    <w:pStyle w:val="BodyText"/>
                    <w:ind w:left="0"/>
                  </w:pPr>
                </w:p>
              </w:txbxContent>
            </v:textbox>
            <w10:wrap type="none"/>
          </v:shape>
        </w:pict>
      </w:r>
      <w:r>
        <w:rPr>
          <w:spacing w:val="4"/>
        </w:rPr>
        <w:t>表 </w:t>
      </w:r>
      <w:r>
        <w:rPr>
          <w:rFonts w:ascii="Times New Roman" w:eastAsia="Times New Roman"/>
          <w:b/>
        </w:rPr>
        <w:t>8</w:t>
      </w:r>
      <w:r>
        <w:rPr>
          <w:rFonts w:ascii="Times New Roman" w:eastAsia="Times New Roman"/>
          <w:b/>
          <w:spacing w:val="68"/>
        </w:rPr>
        <w:t> </w:t>
      </w:r>
      <w:r>
        <w:rPr/>
        <w:t>环评批复落实情况</w:t>
      </w:r>
    </w:p>
    <w:p>
      <w:pPr>
        <w:spacing w:after="0" w:line="502" w:lineRule="exact"/>
        <w:sectPr>
          <w:pgSz w:w="11910" w:h="16840"/>
          <w:pgMar w:header="0" w:footer="915" w:top="1380" w:bottom="1180" w:left="860" w:right="820"/>
        </w:sectPr>
      </w:pPr>
    </w:p>
    <w:tbl>
      <w:tblPr>
        <w:tblW w:w="0" w:type="auto"/>
        <w:jc w:val="left"/>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88"/>
        <w:gridCol w:w="3999"/>
        <w:gridCol w:w="4537"/>
        <w:gridCol w:w="641"/>
      </w:tblGrid>
      <w:tr>
        <w:trPr>
          <w:trHeight w:val="5136" w:hRule="atLeast"/>
        </w:trPr>
        <w:tc>
          <w:tcPr>
            <w:tcW w:w="788" w:type="dxa"/>
          </w:tcPr>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spacing w:before="7"/>
              <w:rPr>
                <w:rFonts w:ascii="Noto Sans CJK JP Regular"/>
                <w:sz w:val="12"/>
              </w:rPr>
            </w:pPr>
          </w:p>
          <w:p>
            <w:pPr>
              <w:pStyle w:val="TableParagraph"/>
              <w:ind w:left="133" w:right="115"/>
              <w:jc w:val="center"/>
              <w:rPr>
                <w:rFonts w:ascii="Noto Sans CJK JP Regular" w:eastAsia="Noto Sans CJK JP Regular" w:hint="eastAsia"/>
                <w:sz w:val="24"/>
              </w:rPr>
            </w:pPr>
            <w:r>
              <w:rPr>
                <w:rFonts w:ascii="Noto Sans CJK JP Regular" w:eastAsia="Noto Sans CJK JP Regular" w:hint="eastAsia"/>
                <w:sz w:val="24"/>
              </w:rPr>
              <w:t>噪声</w:t>
            </w:r>
          </w:p>
        </w:tc>
        <w:tc>
          <w:tcPr>
            <w:tcW w:w="3999" w:type="dxa"/>
          </w:tcPr>
          <w:p>
            <w:pPr>
              <w:pStyle w:val="TableParagraph"/>
              <w:rPr>
                <w:rFonts w:ascii="Noto Sans CJK JP Regular"/>
                <w:sz w:val="24"/>
              </w:rPr>
            </w:pPr>
          </w:p>
          <w:p>
            <w:pPr>
              <w:pStyle w:val="TableParagraph"/>
              <w:rPr>
                <w:rFonts w:ascii="Noto Sans CJK JP Regular"/>
                <w:sz w:val="27"/>
              </w:rPr>
            </w:pPr>
          </w:p>
          <w:p>
            <w:pPr>
              <w:pStyle w:val="TableParagraph"/>
              <w:spacing w:line="220" w:lineRule="auto" w:before="1"/>
              <w:ind w:left="107" w:right="-44" w:firstLine="479"/>
              <w:jc w:val="both"/>
              <w:rPr>
                <w:rFonts w:ascii="Noto Sans CJK JP Regular" w:eastAsia="Noto Sans CJK JP Regular" w:hint="eastAsia"/>
                <w:sz w:val="24"/>
              </w:rPr>
            </w:pPr>
            <w:r>
              <w:rPr>
                <w:rFonts w:ascii="Noto Sans CJK JP Regular" w:eastAsia="Noto Sans CJK JP Regular" w:hint="eastAsia"/>
                <w:spacing w:val="-6"/>
                <w:sz w:val="24"/>
              </w:rPr>
              <w:t>项目噪声主要为风机、水泵等设</w:t>
            </w:r>
            <w:r>
              <w:rPr>
                <w:rFonts w:ascii="Noto Sans CJK JP Regular" w:eastAsia="Noto Sans CJK JP Regular" w:hint="eastAsia"/>
                <w:spacing w:val="-11"/>
                <w:sz w:val="24"/>
              </w:rPr>
              <w:t>备运转产生的机械噪声，选用低噪声</w:t>
            </w:r>
            <w:r>
              <w:rPr>
                <w:rFonts w:ascii="Noto Sans CJK JP Regular" w:eastAsia="Noto Sans CJK JP Regular" w:hint="eastAsia"/>
                <w:spacing w:val="-15"/>
                <w:sz w:val="24"/>
              </w:rPr>
              <w:t>设备，采用减振、消音、隔声等措施， </w:t>
            </w:r>
            <w:r>
              <w:rPr>
                <w:rFonts w:ascii="Noto Sans CJK JP Regular" w:eastAsia="Noto Sans CJK JP Regular" w:hint="eastAsia"/>
                <w:spacing w:val="-14"/>
                <w:sz w:val="24"/>
              </w:rPr>
              <w:t>控制厂界噪声符合《工业企业厂界噪</w:t>
            </w:r>
            <w:r>
              <w:rPr>
                <w:rFonts w:ascii="Noto Sans CJK JP Regular" w:eastAsia="Noto Sans CJK JP Regular" w:hint="eastAsia"/>
                <w:spacing w:val="-18"/>
                <w:sz w:val="24"/>
              </w:rPr>
              <w:t>声排放标准》</w:t>
            </w:r>
            <w:r>
              <w:rPr>
                <w:rFonts w:ascii="Noto Sans CJK JP Regular" w:eastAsia="Noto Sans CJK JP Regular" w:hint="eastAsia"/>
                <w:sz w:val="24"/>
              </w:rPr>
              <w:t>（</w:t>
            </w:r>
            <w:r>
              <w:rPr>
                <w:sz w:val="24"/>
              </w:rPr>
              <w:t>GB12348-2008</w:t>
            </w:r>
            <w:r>
              <w:rPr>
                <w:rFonts w:ascii="Noto Sans CJK JP Regular" w:eastAsia="Noto Sans CJK JP Regular" w:hint="eastAsia"/>
                <w:sz w:val="24"/>
              </w:rPr>
              <w:t>）</w:t>
            </w:r>
            <w:r>
              <w:rPr>
                <w:rFonts w:ascii="Noto Sans CJK JP Regular" w:eastAsia="Noto Sans CJK JP Regular" w:hint="eastAsia"/>
                <w:spacing w:val="-1"/>
                <w:sz w:val="24"/>
              </w:rPr>
              <w:t>中 </w:t>
            </w:r>
            <w:r>
              <w:rPr>
                <w:sz w:val="24"/>
              </w:rPr>
              <w:t>2 </w:t>
            </w:r>
            <w:r>
              <w:rPr>
                <w:rFonts w:ascii="Noto Sans CJK JP Regular" w:eastAsia="Noto Sans CJK JP Regular" w:hint="eastAsia"/>
                <w:sz w:val="24"/>
              </w:rPr>
              <w:t>类标准要求。</w:t>
            </w:r>
          </w:p>
        </w:tc>
        <w:tc>
          <w:tcPr>
            <w:tcW w:w="4537" w:type="dxa"/>
          </w:tcPr>
          <w:p>
            <w:pPr>
              <w:pStyle w:val="TableParagraph"/>
              <w:spacing w:line="373" w:lineRule="exact"/>
              <w:ind w:left="587"/>
              <w:rPr>
                <w:rFonts w:ascii="Noto Sans CJK JP Regular" w:eastAsia="Noto Sans CJK JP Regular" w:hint="eastAsia"/>
                <w:sz w:val="24"/>
              </w:rPr>
            </w:pPr>
            <w:r>
              <w:rPr>
                <w:rFonts w:ascii="Noto Sans CJK JP Regular" w:eastAsia="Noto Sans CJK JP Regular" w:hint="eastAsia"/>
                <w:sz w:val="24"/>
              </w:rPr>
              <w:t>通过现场调查，该项目噪声主要是空</w:t>
            </w:r>
          </w:p>
          <w:p>
            <w:pPr>
              <w:pStyle w:val="TableParagraph"/>
              <w:spacing w:line="220" w:lineRule="auto" w:before="8"/>
              <w:ind w:left="107" w:right="-44"/>
              <w:jc w:val="both"/>
              <w:rPr>
                <w:rFonts w:ascii="Noto Sans CJK JP Regular" w:eastAsia="Noto Sans CJK JP Regular" w:hint="eastAsia"/>
                <w:sz w:val="24"/>
              </w:rPr>
            </w:pPr>
            <w:r>
              <w:rPr>
                <w:rFonts w:ascii="Noto Sans CJK JP Regular" w:eastAsia="Noto Sans CJK JP Regular" w:hint="eastAsia"/>
                <w:sz w:val="24"/>
              </w:rPr>
              <w:t>压机、风机、粉碎机、筛分机、压片机、水泵等运行时产生的噪声。项目北厂界邻淮海路，西厂界噪声监测结果受交通噪声影响。监测结果表明，东、南、西厂界昼夜噪声能够满足《工业企业厂界环境噪声排放标准》（</w:t>
            </w:r>
            <w:r>
              <w:rPr>
                <w:sz w:val="24"/>
              </w:rPr>
              <w:t>GB12348-2008</w:t>
            </w:r>
            <w:r>
              <w:rPr>
                <w:rFonts w:ascii="Noto Sans CJK JP Regular" w:eastAsia="Noto Sans CJK JP Regular" w:hint="eastAsia"/>
                <w:sz w:val="24"/>
              </w:rPr>
              <w:t>）</w:t>
            </w:r>
            <w:r>
              <w:rPr>
                <w:sz w:val="24"/>
              </w:rPr>
              <w:t>2</w:t>
            </w:r>
            <w:r>
              <w:rPr>
                <w:spacing w:val="6"/>
                <w:sz w:val="24"/>
              </w:rPr>
              <w:t> </w:t>
            </w:r>
            <w:r>
              <w:rPr>
                <w:rFonts w:ascii="Noto Sans CJK JP Regular" w:eastAsia="Noto Sans CJK JP Regular" w:hint="eastAsia"/>
                <w:sz w:val="24"/>
              </w:rPr>
              <w:t>类标准要求，北厂界噪声昼间能够满足《工业企业</w:t>
            </w:r>
            <w:r>
              <w:rPr>
                <w:rFonts w:ascii="Noto Sans CJK JP Regular" w:eastAsia="Noto Sans CJK JP Regular" w:hint="eastAsia"/>
                <w:spacing w:val="-1"/>
                <w:w w:val="95"/>
                <w:sz w:val="24"/>
              </w:rPr>
              <w:t>厂界环境噪声排放标准</w:t>
            </w:r>
            <w:r>
              <w:rPr>
                <w:rFonts w:ascii="Noto Sans CJK JP Regular" w:eastAsia="Noto Sans CJK JP Regular" w:hint="eastAsia"/>
                <w:spacing w:val="-173"/>
                <w:w w:val="95"/>
                <w:sz w:val="24"/>
              </w:rPr>
              <w:t>》</w:t>
            </w:r>
            <w:r>
              <w:rPr>
                <w:rFonts w:ascii="Noto Sans CJK JP Regular" w:eastAsia="Noto Sans CJK JP Regular" w:hint="eastAsia"/>
                <w:w w:val="95"/>
                <w:sz w:val="24"/>
              </w:rPr>
              <w:t>（</w:t>
            </w:r>
            <w:r>
              <w:rPr>
                <w:w w:val="95"/>
                <w:sz w:val="24"/>
              </w:rPr>
              <w:t>GB12348-2008</w:t>
            </w:r>
            <w:r>
              <w:rPr>
                <w:rFonts w:ascii="Noto Sans CJK JP Regular" w:eastAsia="Noto Sans CJK JP Regular" w:hint="eastAsia"/>
                <w:w w:val="95"/>
                <w:sz w:val="24"/>
              </w:rPr>
              <w:t>）</w:t>
            </w:r>
          </w:p>
          <w:p>
            <w:pPr>
              <w:pStyle w:val="TableParagraph"/>
              <w:spacing w:line="220" w:lineRule="auto"/>
              <w:ind w:left="107" w:right="87"/>
              <w:rPr>
                <w:rFonts w:ascii="Noto Sans CJK JP Regular" w:eastAsia="Noto Sans CJK JP Regular" w:hint="eastAsia"/>
                <w:sz w:val="24"/>
              </w:rPr>
            </w:pPr>
            <w:r>
              <w:rPr>
                <w:sz w:val="24"/>
              </w:rPr>
              <w:t>2 </w:t>
            </w:r>
            <w:r>
              <w:rPr>
                <w:rFonts w:ascii="Noto Sans CJK JP Regular" w:eastAsia="Noto Sans CJK JP Regular" w:hint="eastAsia"/>
                <w:sz w:val="24"/>
              </w:rPr>
              <w:t>类标准要求，夜间噪声存在超标现象， 主要是交通噪声引起的。</w:t>
            </w:r>
          </w:p>
        </w:tc>
        <w:tc>
          <w:tcPr>
            <w:tcW w:w="641" w:type="dxa"/>
          </w:tcPr>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spacing w:before="19"/>
              <w:rPr>
                <w:rFonts w:ascii="Noto Sans CJK JP Regular"/>
                <w:sz w:val="22"/>
              </w:rPr>
            </w:pPr>
          </w:p>
          <w:p>
            <w:pPr>
              <w:pStyle w:val="TableParagraph"/>
              <w:spacing w:line="146" w:lineRule="auto"/>
              <w:ind w:left="107" w:right="300"/>
              <w:jc w:val="both"/>
              <w:rPr>
                <w:rFonts w:ascii="Noto Sans CJK JP Regular" w:eastAsia="Noto Sans CJK JP Regular" w:hint="eastAsia"/>
                <w:sz w:val="21"/>
              </w:rPr>
            </w:pPr>
            <w:r>
              <w:rPr>
                <w:rFonts w:ascii="Noto Sans CJK JP Regular" w:eastAsia="Noto Sans CJK JP Regular" w:hint="eastAsia"/>
                <w:sz w:val="21"/>
              </w:rPr>
              <w:t>已落实</w:t>
            </w:r>
          </w:p>
        </w:tc>
      </w:tr>
      <w:tr>
        <w:trPr>
          <w:trHeight w:val="7865" w:hRule="atLeast"/>
        </w:trPr>
        <w:tc>
          <w:tcPr>
            <w:tcW w:w="788" w:type="dxa"/>
          </w:tcPr>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rPr>
                <w:rFonts w:ascii="Noto Sans CJK JP Regular"/>
                <w:sz w:val="24"/>
              </w:rPr>
            </w:pPr>
          </w:p>
          <w:p>
            <w:pPr>
              <w:pStyle w:val="TableParagraph"/>
              <w:spacing w:before="16"/>
              <w:rPr>
                <w:rFonts w:ascii="Noto Sans CJK JP Regular"/>
                <w:sz w:val="28"/>
              </w:rPr>
            </w:pPr>
          </w:p>
          <w:p>
            <w:pPr>
              <w:pStyle w:val="TableParagraph"/>
              <w:ind w:left="133" w:right="115"/>
              <w:jc w:val="center"/>
              <w:rPr>
                <w:rFonts w:ascii="Noto Sans CJK JP Regular" w:eastAsia="Noto Sans CJK JP Regular" w:hint="eastAsia"/>
                <w:sz w:val="24"/>
              </w:rPr>
            </w:pPr>
            <w:r>
              <w:rPr>
                <w:rFonts w:ascii="Noto Sans CJK JP Regular" w:eastAsia="Noto Sans CJK JP Regular" w:hint="eastAsia"/>
                <w:sz w:val="24"/>
              </w:rPr>
              <w:t>固废</w:t>
            </w:r>
          </w:p>
        </w:tc>
        <w:tc>
          <w:tcPr>
            <w:tcW w:w="3999" w:type="dxa"/>
          </w:tcPr>
          <w:p>
            <w:pPr>
              <w:pStyle w:val="TableParagraph"/>
              <w:rPr>
                <w:rFonts w:ascii="Noto Sans CJK JP Regular"/>
                <w:sz w:val="24"/>
              </w:rPr>
            </w:pPr>
          </w:p>
          <w:p>
            <w:pPr>
              <w:pStyle w:val="TableParagraph"/>
              <w:rPr>
                <w:rFonts w:ascii="Noto Sans CJK JP Regular"/>
                <w:sz w:val="24"/>
              </w:rPr>
            </w:pPr>
          </w:p>
          <w:p>
            <w:pPr>
              <w:pStyle w:val="TableParagraph"/>
              <w:spacing w:before="6"/>
              <w:rPr>
                <w:rFonts w:ascii="Noto Sans CJK JP Regular"/>
                <w:sz w:val="12"/>
              </w:rPr>
            </w:pPr>
          </w:p>
          <w:p>
            <w:pPr>
              <w:pStyle w:val="TableParagraph"/>
              <w:spacing w:line="220" w:lineRule="auto" w:before="1"/>
              <w:ind w:left="107" w:right="29" w:firstLine="479"/>
              <w:jc w:val="both"/>
              <w:rPr>
                <w:rFonts w:ascii="Noto Sans CJK JP Regular" w:eastAsia="Noto Sans CJK JP Regular" w:hint="eastAsia"/>
                <w:sz w:val="24"/>
              </w:rPr>
            </w:pPr>
            <w:r>
              <w:rPr>
                <w:rFonts w:ascii="Noto Sans CJK JP Regular" w:eastAsia="Noto Sans CJK JP Regular" w:hint="eastAsia"/>
                <w:sz w:val="24"/>
              </w:rPr>
              <w:t>过筛、制粒、整粒、压片、胶囊填充、颗粒填充产生的不合格产品和制粒、干燥收集的粉尘收集后回用作原料。包衣除尘器收集的粉尘外卖。内包装产生的粉料回用作原料。废弃包装物外卖。粉碎、压片等工序收集的粉尘委托有资质单位代为处置。检验不合格产品委托有资质单位代为处置。研发中心产生的废物委托有资质单位处置。生活垃圾由环卫部门定时清运。</w:t>
            </w:r>
          </w:p>
        </w:tc>
        <w:tc>
          <w:tcPr>
            <w:tcW w:w="4537" w:type="dxa"/>
          </w:tcPr>
          <w:p>
            <w:pPr>
              <w:pStyle w:val="TableParagraph"/>
              <w:rPr>
                <w:rFonts w:ascii="Noto Sans CJK JP Regular"/>
                <w:sz w:val="24"/>
              </w:rPr>
            </w:pPr>
          </w:p>
          <w:p>
            <w:pPr>
              <w:pStyle w:val="TableParagraph"/>
              <w:spacing w:before="4"/>
              <w:rPr>
                <w:rFonts w:ascii="Noto Sans CJK JP Regular"/>
                <w:sz w:val="14"/>
              </w:rPr>
            </w:pPr>
          </w:p>
          <w:p>
            <w:pPr>
              <w:pStyle w:val="TableParagraph"/>
              <w:spacing w:line="220" w:lineRule="auto" w:before="1"/>
              <w:ind w:left="107" w:right="86" w:firstLine="480"/>
              <w:jc w:val="both"/>
              <w:rPr>
                <w:rFonts w:ascii="Noto Sans CJK JP Regular" w:eastAsia="Noto Sans CJK JP Regular" w:hint="eastAsia"/>
                <w:sz w:val="24"/>
              </w:rPr>
            </w:pPr>
            <w:r>
              <w:rPr>
                <w:rFonts w:ascii="Noto Sans CJK JP Regular" w:eastAsia="Noto Sans CJK JP Regular" w:hint="eastAsia"/>
                <w:sz w:val="24"/>
              </w:rPr>
              <w:t>通过现场调查，本项目未建设研发中心。项目产生的危废为检验不合格产品及废弃原料的内包装，已按照《危险废物贮</w:t>
            </w:r>
            <w:r>
              <w:rPr>
                <w:rFonts w:ascii="Noto Sans CJK JP Regular" w:eastAsia="Noto Sans CJK JP Regular" w:hint="eastAsia"/>
                <w:spacing w:val="-6"/>
                <w:sz w:val="24"/>
              </w:rPr>
              <w:t>存污染控制标准》</w:t>
            </w:r>
            <w:r>
              <w:rPr>
                <w:rFonts w:ascii="Noto Sans CJK JP Regular" w:eastAsia="Noto Sans CJK JP Regular" w:hint="eastAsia"/>
                <w:spacing w:val="-1"/>
                <w:sz w:val="24"/>
              </w:rPr>
              <w:t>（</w:t>
            </w:r>
            <w:r>
              <w:rPr>
                <w:spacing w:val="-1"/>
                <w:sz w:val="24"/>
              </w:rPr>
              <w:t>GB18597-2001</w:t>
            </w:r>
            <w:r>
              <w:rPr>
                <w:rFonts w:ascii="Noto Sans CJK JP Regular" w:eastAsia="Noto Sans CJK JP Regular" w:hint="eastAsia"/>
                <w:spacing w:val="-1"/>
                <w:sz w:val="24"/>
              </w:rPr>
              <w:t>）</w:t>
            </w:r>
            <w:r>
              <w:rPr>
                <w:rFonts w:ascii="Noto Sans CJK JP Regular" w:eastAsia="Noto Sans CJK JP Regular" w:hint="eastAsia"/>
                <w:sz w:val="24"/>
              </w:rPr>
              <w:t>进行管理，并委托山东元泰环保科技有限公司处置。</w:t>
            </w:r>
          </w:p>
          <w:p>
            <w:pPr>
              <w:pStyle w:val="TableParagraph"/>
              <w:spacing w:line="220" w:lineRule="auto"/>
              <w:ind w:left="107" w:right="86" w:firstLine="480"/>
              <w:jc w:val="both"/>
              <w:rPr>
                <w:rFonts w:ascii="Noto Sans CJK JP Regular" w:eastAsia="Noto Sans CJK JP Regular" w:hint="eastAsia"/>
                <w:sz w:val="24"/>
              </w:rPr>
            </w:pPr>
            <w:r>
              <w:rPr>
                <w:rFonts w:ascii="Noto Sans CJK JP Regular" w:eastAsia="Noto Sans CJK JP Regular" w:hint="eastAsia"/>
                <w:sz w:val="24"/>
              </w:rPr>
              <w:t>粉碎、压片等工序收集的粉尘回用作原料；包衣工序收集的粉尘外售；过筛、制粒、整粒、压片、胶囊填充、颗粒填充产生的不合格品分类收集回用作原料；内包装产生的尾料回用作原料；内包装产生的废弃包装物外售；生活垃圾由环卫部门定时清运。</w:t>
            </w:r>
          </w:p>
        </w:tc>
        <w:tc>
          <w:tcPr>
            <w:tcW w:w="641" w:type="dxa"/>
          </w:tcPr>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rPr>
                <w:rFonts w:ascii="Noto Sans CJK JP Regular"/>
                <w:sz w:val="20"/>
              </w:rPr>
            </w:pPr>
          </w:p>
          <w:p>
            <w:pPr>
              <w:pStyle w:val="TableParagraph"/>
              <w:spacing w:before="4"/>
              <w:rPr>
                <w:rFonts w:ascii="Noto Sans CJK JP Regular"/>
                <w:sz w:val="27"/>
              </w:rPr>
            </w:pPr>
          </w:p>
          <w:p>
            <w:pPr>
              <w:pStyle w:val="TableParagraph"/>
              <w:spacing w:line="146" w:lineRule="auto"/>
              <w:ind w:left="107" w:right="300"/>
              <w:jc w:val="both"/>
              <w:rPr>
                <w:rFonts w:ascii="Noto Sans CJK JP Regular" w:eastAsia="Noto Sans CJK JP Regular" w:hint="eastAsia"/>
                <w:sz w:val="21"/>
              </w:rPr>
            </w:pPr>
            <w:r>
              <w:rPr>
                <w:rFonts w:ascii="Noto Sans CJK JP Regular" w:eastAsia="Noto Sans CJK JP Regular" w:hint="eastAsia"/>
                <w:sz w:val="21"/>
              </w:rPr>
              <w:t>已落实</w:t>
            </w:r>
          </w:p>
        </w:tc>
      </w:tr>
    </w:tbl>
    <w:p>
      <w:pPr>
        <w:spacing w:after="0" w:line="146" w:lineRule="auto"/>
        <w:jc w:val="both"/>
        <w:rPr>
          <w:rFonts w:ascii="Noto Sans CJK JP Regular" w:eastAsia="Noto Sans CJK JP Regular" w:hint="eastAsia"/>
          <w:sz w:val="21"/>
        </w:rPr>
        <w:sectPr>
          <w:pgSz w:w="11910" w:h="16840"/>
          <w:pgMar w:header="0" w:footer="915" w:top="1420" w:bottom="1100" w:left="860" w:right="820"/>
        </w:sectPr>
      </w:pPr>
    </w:p>
    <w:p>
      <w:pPr>
        <w:pStyle w:val="BodyText"/>
        <w:spacing w:line="390" w:lineRule="exact"/>
      </w:pPr>
      <w:r>
        <w:rPr/>
        <w:pict>
          <v:group style="position:absolute;margin-left:48.240002pt;margin-top:90.139984pt;width:498.75pt;height:662.9pt;mso-position-horizontal-relative:page;mso-position-vertical-relative:page;z-index:-126040" coordorigin="965,1803" coordsize="9975,13258">
            <v:line style="position:absolute" from="974,1808" to="10930,1808" stroked="true" strokeweight=".48pt" strokecolor="#000000">
              <v:stroke dashstyle="solid"/>
            </v:line>
            <v:line style="position:absolute" from="970,1803" to="970,15050" stroked="true" strokeweight=".48pt" strokecolor="#000000">
              <v:stroke dashstyle="solid"/>
            </v:line>
            <v:rect style="position:absolute;left:964;top:15050;width:10;height:10" filled="true" fillcolor="#000000" stroked="false">
              <v:fill type="solid"/>
            </v:rect>
            <v:line style="position:absolute" from="974,15055" to="10930,15055" stroked="true" strokeweight=".47998pt" strokecolor="#000000">
              <v:stroke dashstyle="solid"/>
            </v:line>
            <v:line style="position:absolute" from="10934,1803" to="10934,15050" stroked="true" strokeweight=".48004pt" strokecolor="#000000">
              <v:stroke dashstyle="solid"/>
            </v:line>
            <v:rect style="position:absolute;left:10929;top:15050;width:10;height:10" filled="true" fillcolor="#000000" stroked="false">
              <v:fill type="solid"/>
            </v:rect>
            <w10:wrap type="none"/>
          </v:group>
        </w:pict>
      </w:r>
      <w:r>
        <w:rPr>
          <w:spacing w:val="4"/>
        </w:rPr>
        <w:t>表 </w:t>
      </w:r>
      <w:r>
        <w:rPr>
          <w:rFonts w:ascii="Times New Roman" w:eastAsia="Times New Roman"/>
          <w:b/>
        </w:rPr>
        <w:t>9</w:t>
      </w:r>
      <w:r>
        <w:rPr>
          <w:rFonts w:ascii="Times New Roman" w:eastAsia="Times New Roman"/>
          <w:b/>
          <w:spacing w:val="68"/>
        </w:rPr>
        <w:t> </w:t>
      </w:r>
      <w:r>
        <w:rPr/>
        <w:t>验收结论及建议</w:t>
      </w:r>
    </w:p>
    <w:p>
      <w:pPr>
        <w:spacing w:line="457" w:lineRule="exact" w:before="0"/>
        <w:ind w:left="217" w:right="0" w:firstLine="0"/>
        <w:jc w:val="left"/>
        <w:rPr>
          <w:sz w:val="28"/>
        </w:rPr>
      </w:pPr>
      <w:r>
        <w:rPr>
          <w:rFonts w:ascii="Times New Roman" w:eastAsia="Times New Roman"/>
          <w:b/>
          <w:sz w:val="28"/>
        </w:rPr>
        <w:t>9.1 </w:t>
      </w:r>
      <w:r>
        <w:rPr>
          <w:sz w:val="28"/>
        </w:rPr>
        <w:t>验收检测结论</w:t>
      </w:r>
    </w:p>
    <w:p>
      <w:pPr>
        <w:pStyle w:val="BodyText"/>
        <w:spacing w:line="545" w:lineRule="exact"/>
        <w:ind w:left="777"/>
      </w:pPr>
      <w:r>
        <w:rPr/>
        <w:t>受仁和堂药业有限公司的委托，山东城控检测技术有限公司于 </w:t>
      </w:r>
      <w:r>
        <w:rPr>
          <w:rFonts w:ascii="Times New Roman" w:eastAsia="Times New Roman"/>
        </w:rPr>
        <w:t>2019 </w:t>
      </w:r>
      <w:r>
        <w:rPr/>
        <w:t>年 </w:t>
      </w:r>
      <w:r>
        <w:rPr>
          <w:rFonts w:ascii="Times New Roman" w:eastAsia="Times New Roman"/>
        </w:rPr>
        <w:t>4 </w:t>
      </w:r>
      <w:r>
        <w:rPr/>
        <w:t>月</w:t>
      </w:r>
    </w:p>
    <w:p>
      <w:pPr>
        <w:pStyle w:val="BodyText"/>
        <w:spacing w:line="220" w:lineRule="auto" w:before="8"/>
        <w:ind w:right="256"/>
        <w:jc w:val="both"/>
      </w:pPr>
      <w:r>
        <w:rPr>
          <w:rFonts w:ascii="Times New Roman" w:eastAsia="Times New Roman"/>
          <w:spacing w:val="-5"/>
        </w:rPr>
        <w:t>11 </w:t>
      </w:r>
      <w:r>
        <w:rPr/>
        <w:t>日</w:t>
      </w:r>
      <w:r>
        <w:rPr>
          <w:rFonts w:ascii="Times New Roman" w:eastAsia="Times New Roman"/>
        </w:rPr>
        <w:t>-5 </w:t>
      </w:r>
      <w:r>
        <w:rPr>
          <w:spacing w:val="5"/>
        </w:rPr>
        <w:t>月 </w:t>
      </w:r>
      <w:r>
        <w:rPr>
          <w:rFonts w:ascii="Times New Roman" w:eastAsia="Times New Roman"/>
        </w:rPr>
        <w:t>1 </w:t>
      </w:r>
      <w:r>
        <w:rPr>
          <w:spacing w:val="-6"/>
        </w:rPr>
        <w:t>日对《仁和堂药业有限公司医药工业园</w:t>
      </w:r>
      <w:r>
        <w:rPr>
          <w:rFonts w:ascii="Times New Roman" w:eastAsia="Times New Roman"/>
        </w:rPr>
        <w:t>--</w:t>
      </w:r>
      <w:r>
        <w:rPr>
          <w:spacing w:val="-5"/>
        </w:rPr>
        <w:t>制剂建设项目》进行了竣工</w:t>
      </w:r>
      <w:r>
        <w:rPr>
          <w:spacing w:val="-8"/>
        </w:rPr>
        <w:t>环境保护验收检测工作。山东城控检测技术有限公司对该项目废气、废水、噪声</w:t>
      </w:r>
      <w:r>
        <w:rPr>
          <w:spacing w:val="3"/>
        </w:rPr>
        <w:t>进行了现场检测，查阅了建设单位提供的相关资料并对整个工程进行了实地勘</w:t>
      </w:r>
      <w:r>
        <w:rPr/>
        <w:t>查，结论如下：</w:t>
      </w:r>
    </w:p>
    <w:p>
      <w:pPr>
        <w:pStyle w:val="ListParagraph"/>
        <w:numPr>
          <w:ilvl w:val="2"/>
          <w:numId w:val="2"/>
        </w:numPr>
        <w:tabs>
          <w:tab w:pos="850" w:val="left" w:leader="none"/>
        </w:tabs>
        <w:spacing w:line="531" w:lineRule="exact" w:before="0" w:after="0"/>
        <w:ind w:left="849" w:right="0" w:hanging="632"/>
        <w:jc w:val="left"/>
        <w:rPr>
          <w:sz w:val="28"/>
        </w:rPr>
      </w:pPr>
      <w:r>
        <w:rPr>
          <w:rFonts w:ascii="Times New Roman" w:hAnsi="Times New Roman" w:eastAsia="Times New Roman"/>
          <w:b/>
          <w:sz w:val="28"/>
        </w:rPr>
        <w:t>“</w:t>
      </w:r>
      <w:r>
        <w:rPr>
          <w:sz w:val="28"/>
        </w:rPr>
        <w:t>三同时</w:t>
      </w:r>
      <w:r>
        <w:rPr>
          <w:rFonts w:ascii="Times New Roman" w:hAnsi="Times New Roman" w:eastAsia="Times New Roman"/>
          <w:b/>
          <w:sz w:val="28"/>
        </w:rPr>
        <w:t>”</w:t>
      </w:r>
      <w:r>
        <w:rPr>
          <w:sz w:val="28"/>
        </w:rPr>
        <w:t>执行情况</w:t>
      </w:r>
    </w:p>
    <w:p>
      <w:pPr>
        <w:pStyle w:val="BodyText"/>
        <w:spacing w:line="220" w:lineRule="auto" w:before="9"/>
        <w:ind w:right="259" w:firstLine="559"/>
        <w:jc w:val="both"/>
      </w:pPr>
      <w:r>
        <w:rPr>
          <w:spacing w:val="5"/>
        </w:rPr>
        <w:t>该企业按 </w:t>
      </w:r>
      <w:r>
        <w:rPr>
          <w:rFonts w:ascii="Times New Roman" w:hAnsi="Times New Roman" w:eastAsia="Times New Roman"/>
        </w:rPr>
        <w:t>“</w:t>
      </w:r>
      <w:r>
        <w:rPr>
          <w:spacing w:val="1"/>
        </w:rPr>
        <w:t>三同时</w:t>
      </w:r>
      <w:r>
        <w:rPr>
          <w:rFonts w:ascii="Times New Roman" w:hAnsi="Times New Roman" w:eastAsia="Times New Roman"/>
          <w:spacing w:val="4"/>
        </w:rPr>
        <w:t>”</w:t>
      </w:r>
      <w:r>
        <w:rPr/>
        <w:t>制度要求，落实了环保工程，保证了污染治理设施与主</w:t>
      </w:r>
      <w:r>
        <w:rPr>
          <w:spacing w:val="-7"/>
        </w:rPr>
        <w:t>体工程同时设计、施工、投产使用，并由环境管理领导负责该项目的环境管理工</w:t>
      </w:r>
      <w:r>
        <w:rPr>
          <w:spacing w:val="-5"/>
        </w:rPr>
        <w:t>作，确保了各项环保设施的正常运行。</w:t>
      </w:r>
    </w:p>
    <w:p>
      <w:pPr>
        <w:pStyle w:val="ListParagraph"/>
        <w:numPr>
          <w:ilvl w:val="2"/>
          <w:numId w:val="2"/>
        </w:numPr>
        <w:tabs>
          <w:tab w:pos="919" w:val="left" w:leader="none"/>
        </w:tabs>
        <w:spacing w:line="532" w:lineRule="exact" w:before="0" w:after="0"/>
        <w:ind w:left="918" w:right="0" w:hanging="701"/>
        <w:jc w:val="left"/>
        <w:rPr>
          <w:sz w:val="28"/>
        </w:rPr>
      </w:pPr>
      <w:r>
        <w:rPr>
          <w:sz w:val="28"/>
        </w:rPr>
        <w:t>废气</w:t>
      </w:r>
    </w:p>
    <w:p>
      <w:pPr>
        <w:pStyle w:val="BodyText"/>
        <w:spacing w:line="220" w:lineRule="auto" w:before="9"/>
        <w:ind w:right="114" w:firstLine="559"/>
        <w:jc w:val="both"/>
      </w:pPr>
      <w:r>
        <w:rPr>
          <w:spacing w:val="-1"/>
        </w:rPr>
        <w:t>验收监测期间，本项目厂界无组织非甲烷总烃浓度最大值为 </w:t>
      </w:r>
      <w:r>
        <w:rPr>
          <w:rFonts w:ascii="Times New Roman" w:hAnsi="Times New Roman" w:eastAsia="Times New Roman"/>
        </w:rPr>
        <w:t>2.99mg/m</w:t>
      </w:r>
      <w:r>
        <w:rPr>
          <w:rFonts w:ascii="Times New Roman" w:hAnsi="Times New Roman" w:eastAsia="Times New Roman"/>
          <w:position w:val="10"/>
          <w:sz w:val="18"/>
        </w:rPr>
        <w:t>3</w:t>
      </w:r>
      <w:r>
        <w:rPr/>
        <w:t>，无</w:t>
      </w:r>
      <w:r>
        <w:rPr>
          <w:spacing w:val="-3"/>
          <w:w w:val="100"/>
        </w:rPr>
        <w:t>组织颗粒物浓度最大值为</w:t>
      </w:r>
      <w:r>
        <w:rPr>
          <w:spacing w:val="7"/>
        </w:rPr>
        <w:t> </w:t>
      </w:r>
      <w:r>
        <w:rPr>
          <w:rFonts w:ascii="Times New Roman" w:hAnsi="Times New Roman" w:eastAsia="Times New Roman"/>
          <w:spacing w:val="1"/>
          <w:w w:val="100"/>
        </w:rPr>
        <w:t>0</w:t>
      </w:r>
      <w:r>
        <w:rPr>
          <w:rFonts w:ascii="Times New Roman" w:hAnsi="Times New Roman" w:eastAsia="Times New Roman"/>
          <w:spacing w:val="-3"/>
          <w:w w:val="100"/>
        </w:rPr>
        <w:t>.</w:t>
      </w:r>
      <w:r>
        <w:rPr>
          <w:rFonts w:ascii="Times New Roman" w:hAnsi="Times New Roman" w:eastAsia="Times New Roman"/>
          <w:spacing w:val="-2"/>
          <w:w w:val="100"/>
        </w:rPr>
        <w:t>3</w:t>
      </w:r>
      <w:r>
        <w:rPr>
          <w:rFonts w:ascii="Times New Roman" w:hAnsi="Times New Roman" w:eastAsia="Times New Roman"/>
          <w:w w:val="100"/>
        </w:rPr>
        <w:t>5</w:t>
      </w:r>
      <w:r>
        <w:rPr>
          <w:rFonts w:ascii="Times New Roman" w:hAnsi="Times New Roman" w:eastAsia="Times New Roman"/>
          <w:spacing w:val="1"/>
          <w:w w:val="100"/>
        </w:rPr>
        <w:t>2</w:t>
      </w:r>
      <w:r>
        <w:rPr>
          <w:rFonts w:ascii="Times New Roman" w:hAnsi="Times New Roman" w:eastAsia="Times New Roman"/>
          <w:spacing w:val="-5"/>
          <w:w w:val="100"/>
        </w:rPr>
        <w:t>m</w:t>
      </w:r>
      <w:r>
        <w:rPr>
          <w:rFonts w:ascii="Times New Roman" w:hAnsi="Times New Roman" w:eastAsia="Times New Roman"/>
          <w:w w:val="100"/>
        </w:rPr>
        <w:t>g/</w:t>
      </w:r>
      <w:r>
        <w:rPr>
          <w:rFonts w:ascii="Times New Roman" w:hAnsi="Times New Roman" w:eastAsia="Times New Roman"/>
          <w:spacing w:val="-5"/>
          <w:w w:val="100"/>
        </w:rPr>
        <w:t>m</w:t>
      </w:r>
      <w:r>
        <w:rPr>
          <w:rFonts w:ascii="Times New Roman" w:hAnsi="Times New Roman" w:eastAsia="Times New Roman"/>
          <w:spacing w:val="1"/>
          <w:position w:val="10"/>
          <w:sz w:val="18"/>
        </w:rPr>
        <w:t>3</w:t>
      </w:r>
      <w:r>
        <w:rPr>
          <w:spacing w:val="-11"/>
          <w:w w:val="100"/>
        </w:rPr>
        <w:t>，本项目厂界无组织非甲烷总烃浓度最大值</w:t>
      </w:r>
      <w:r>
        <w:rPr>
          <w:spacing w:val="-3"/>
        </w:rPr>
        <w:t>为 </w:t>
      </w:r>
      <w:r>
        <w:rPr>
          <w:rFonts w:ascii="Times New Roman" w:hAnsi="Times New Roman" w:eastAsia="Times New Roman"/>
        </w:rPr>
        <w:t>2.99mg/m</w:t>
      </w:r>
      <w:r>
        <w:rPr>
          <w:rFonts w:ascii="Times New Roman" w:hAnsi="Times New Roman" w:eastAsia="Times New Roman"/>
          <w:position w:val="10"/>
          <w:sz w:val="18"/>
        </w:rPr>
        <w:t>3</w:t>
      </w:r>
      <w:r>
        <w:rPr>
          <w:spacing w:val="-3"/>
        </w:rPr>
        <w:t>，无组织颗粒物浓度最大值为 </w:t>
      </w:r>
      <w:r>
        <w:rPr>
          <w:rFonts w:ascii="Times New Roman" w:hAnsi="Times New Roman" w:eastAsia="Times New Roman"/>
        </w:rPr>
        <w:t>0.352mg/m</w:t>
      </w:r>
      <w:r>
        <w:rPr>
          <w:rFonts w:ascii="Times New Roman" w:hAnsi="Times New Roman" w:eastAsia="Times New Roman"/>
          <w:position w:val="10"/>
          <w:sz w:val="18"/>
        </w:rPr>
        <w:t>3</w:t>
      </w:r>
      <w:r>
        <w:rPr>
          <w:spacing w:val="-3"/>
        </w:rPr>
        <w:t>，满足《大气污染物综合</w:t>
      </w:r>
      <w:r>
        <w:rPr>
          <w:spacing w:val="-3"/>
          <w:w w:val="100"/>
        </w:rPr>
        <w:t>排放标准</w:t>
      </w:r>
      <w:r>
        <w:rPr>
          <w:spacing w:val="-204"/>
          <w:w w:val="100"/>
        </w:rPr>
        <w:t>》</w:t>
      </w:r>
      <w:r>
        <w:rPr>
          <w:w w:val="100"/>
        </w:rPr>
        <w:t>（</w:t>
      </w:r>
      <w:r>
        <w:rPr>
          <w:rFonts w:ascii="Times New Roman" w:hAnsi="Times New Roman" w:eastAsia="Times New Roman"/>
          <w:spacing w:val="-2"/>
          <w:w w:val="100"/>
        </w:rPr>
        <w:t>G</w:t>
      </w:r>
      <w:r>
        <w:rPr>
          <w:rFonts w:ascii="Times New Roman" w:hAnsi="Times New Roman" w:eastAsia="Times New Roman"/>
          <w:w w:val="100"/>
        </w:rPr>
        <w:t>B</w:t>
      </w:r>
      <w:r>
        <w:rPr>
          <w:rFonts w:ascii="Times New Roman" w:hAnsi="Times New Roman" w:eastAsia="Times New Roman"/>
          <w:spacing w:val="-2"/>
          <w:w w:val="100"/>
        </w:rPr>
        <w:t>16</w:t>
      </w:r>
      <w:r>
        <w:rPr>
          <w:rFonts w:ascii="Times New Roman" w:hAnsi="Times New Roman" w:eastAsia="Times New Roman"/>
          <w:w w:val="100"/>
        </w:rPr>
        <w:t>2</w:t>
      </w:r>
      <w:r>
        <w:rPr>
          <w:rFonts w:ascii="Times New Roman" w:hAnsi="Times New Roman" w:eastAsia="Times New Roman"/>
          <w:spacing w:val="-2"/>
          <w:w w:val="100"/>
        </w:rPr>
        <w:t>9</w:t>
      </w:r>
      <w:r>
        <w:rPr>
          <w:rFonts w:ascii="Times New Roman" w:hAnsi="Times New Roman" w:eastAsia="Times New Roman"/>
          <w:spacing w:val="2"/>
          <w:w w:val="100"/>
        </w:rPr>
        <w:t>7</w:t>
      </w:r>
      <w:r>
        <w:rPr>
          <w:rFonts w:ascii="Times New Roman" w:hAnsi="Times New Roman" w:eastAsia="Times New Roman"/>
          <w:w w:val="100"/>
        </w:rPr>
        <w:t>-</w:t>
      </w:r>
      <w:r>
        <w:rPr>
          <w:rFonts w:ascii="Times New Roman" w:hAnsi="Times New Roman" w:eastAsia="Times New Roman"/>
          <w:spacing w:val="-2"/>
          <w:w w:val="100"/>
        </w:rPr>
        <w:t>19</w:t>
      </w:r>
      <w:r>
        <w:rPr>
          <w:rFonts w:ascii="Times New Roman" w:hAnsi="Times New Roman" w:eastAsia="Times New Roman"/>
          <w:w w:val="100"/>
        </w:rPr>
        <w:t>9</w:t>
      </w:r>
      <w:r>
        <w:rPr>
          <w:rFonts w:ascii="Times New Roman" w:hAnsi="Times New Roman" w:eastAsia="Times New Roman"/>
          <w:spacing w:val="-1"/>
          <w:w w:val="100"/>
        </w:rPr>
        <w:t>6</w:t>
      </w:r>
      <w:r>
        <w:rPr>
          <w:spacing w:val="-104"/>
          <w:w w:val="100"/>
        </w:rPr>
        <w:t>）</w:t>
      </w:r>
      <w:r>
        <w:rPr>
          <w:w w:val="100"/>
        </w:rPr>
        <w:t>中表</w:t>
      </w:r>
      <w:r>
        <w:rPr>
          <w:spacing w:val="7"/>
        </w:rPr>
        <w:t> </w:t>
      </w:r>
      <w:r>
        <w:rPr>
          <w:rFonts w:ascii="Times New Roman" w:hAnsi="Times New Roman" w:eastAsia="Times New Roman"/>
          <w:w w:val="100"/>
        </w:rPr>
        <w:t>1</w:t>
      </w:r>
      <w:r>
        <w:rPr>
          <w:rFonts w:ascii="Times New Roman" w:hAnsi="Times New Roman" w:eastAsia="Times New Roman"/>
          <w:spacing w:val="-2"/>
        </w:rPr>
        <w:t> </w:t>
      </w:r>
      <w:r>
        <w:rPr>
          <w:spacing w:val="-15"/>
          <w:w w:val="100"/>
        </w:rPr>
        <w:t>无组织排放限值要求</w:t>
      </w:r>
      <w:r>
        <w:rPr>
          <w:w w:val="100"/>
        </w:rPr>
        <w:t>（</w:t>
      </w:r>
      <w:r>
        <w:rPr>
          <w:spacing w:val="-19"/>
          <w:w w:val="100"/>
        </w:rPr>
        <w:t>非甲烷总烃：</w:t>
      </w:r>
      <w:r>
        <w:rPr>
          <w:rFonts w:ascii="Times New Roman" w:hAnsi="Times New Roman" w:eastAsia="Times New Roman"/>
          <w:color w:val="FF0000"/>
          <w:spacing w:val="1"/>
          <w:w w:val="100"/>
        </w:rPr>
        <w:t>4</w:t>
      </w:r>
      <w:r>
        <w:rPr>
          <w:rFonts w:ascii="Times New Roman" w:hAnsi="Times New Roman" w:eastAsia="Times New Roman"/>
          <w:color w:val="FF0000"/>
          <w:spacing w:val="-1"/>
          <w:w w:val="100"/>
        </w:rPr>
        <w:t>.</w:t>
      </w:r>
      <w:r>
        <w:rPr>
          <w:rFonts w:ascii="Times New Roman" w:hAnsi="Times New Roman" w:eastAsia="Times New Roman"/>
          <w:w w:val="100"/>
        </w:rPr>
        <w:t>0</w:t>
      </w:r>
      <w:r>
        <w:rPr>
          <w:rFonts w:ascii="Times New Roman" w:hAnsi="Times New Roman" w:eastAsia="Times New Roman"/>
          <w:spacing w:val="-5"/>
          <w:w w:val="100"/>
        </w:rPr>
        <w:t>m</w:t>
      </w:r>
      <w:r>
        <w:rPr>
          <w:rFonts w:ascii="Times New Roman" w:hAnsi="Times New Roman" w:eastAsia="Times New Roman"/>
          <w:w w:val="100"/>
        </w:rPr>
        <w:t>g/</w:t>
      </w:r>
      <w:r>
        <w:rPr>
          <w:rFonts w:ascii="Times New Roman" w:hAnsi="Times New Roman" w:eastAsia="Times New Roman"/>
          <w:spacing w:val="-4"/>
          <w:w w:val="100"/>
        </w:rPr>
        <w:t>m</w:t>
      </w:r>
      <w:r>
        <w:rPr>
          <w:rFonts w:ascii="Times New Roman" w:hAnsi="Times New Roman" w:eastAsia="Times New Roman"/>
          <w:spacing w:val="3"/>
          <w:position w:val="10"/>
          <w:sz w:val="18"/>
        </w:rPr>
        <w:t>3</w:t>
      </w:r>
      <w:r>
        <w:rPr>
          <w:w w:val="100"/>
        </w:rPr>
        <w:t>，</w:t>
      </w:r>
      <w:r>
        <w:rPr/>
        <w:t>颗粒物：</w:t>
      </w:r>
      <w:r>
        <w:rPr>
          <w:rFonts w:ascii="Times New Roman" w:hAnsi="Times New Roman" w:eastAsia="Times New Roman"/>
        </w:rPr>
        <w:t>1.0</w:t>
      </w:r>
      <w:r>
        <w:rPr>
          <w:rFonts w:ascii="Times New Roman" w:hAnsi="Times New Roman" w:eastAsia="Times New Roman"/>
          <w:spacing w:val="3"/>
        </w:rPr>
        <w:t> </w:t>
      </w:r>
      <w:r>
        <w:rPr>
          <w:rFonts w:ascii="Times New Roman" w:hAnsi="Times New Roman" w:eastAsia="Times New Roman"/>
        </w:rPr>
        <w:t>mg/m</w:t>
      </w:r>
      <w:r>
        <w:rPr>
          <w:rFonts w:ascii="Times New Roman" w:hAnsi="Times New Roman" w:eastAsia="Times New Roman"/>
          <w:position w:val="10"/>
          <w:sz w:val="18"/>
        </w:rPr>
        <w:t>3</w:t>
      </w:r>
      <w:r>
        <w:rPr/>
        <w:t>）；</w:t>
      </w:r>
      <w:r>
        <w:rPr>
          <w:spacing w:val="-2"/>
        </w:rPr>
        <w:t>有组织颗粒物最大值为  </w:t>
      </w:r>
      <w:r>
        <w:rPr>
          <w:rFonts w:ascii="Times New Roman" w:hAnsi="Times New Roman" w:eastAsia="Times New Roman"/>
        </w:rPr>
        <w:t>6.7mg/m</w:t>
      </w:r>
      <w:r>
        <w:rPr>
          <w:rFonts w:ascii="Times New Roman" w:hAnsi="Times New Roman" w:eastAsia="Times New Roman"/>
          <w:position w:val="10"/>
          <w:sz w:val="18"/>
        </w:rPr>
        <w:t>3</w:t>
      </w:r>
      <w:r>
        <w:rPr>
          <w:spacing w:val="-3"/>
        </w:rPr>
        <w:t>，满足《山东省区域性</w:t>
      </w:r>
      <w:r>
        <w:rPr>
          <w:spacing w:val="-6"/>
        </w:rPr>
        <w:t>大气污染物综合排放标准》</w:t>
      </w:r>
      <w:r>
        <w:rPr/>
        <w:t>（</w:t>
      </w:r>
      <w:r>
        <w:rPr>
          <w:rFonts w:ascii="Times New Roman" w:hAnsi="Times New Roman" w:eastAsia="Times New Roman"/>
        </w:rPr>
        <w:t>DB37/2376-2013</w:t>
      </w:r>
      <w:r>
        <w:rPr/>
        <w:t>）中表 </w:t>
      </w:r>
      <w:r>
        <w:rPr>
          <w:rFonts w:ascii="Times New Roman" w:hAnsi="Times New Roman" w:eastAsia="Times New Roman"/>
        </w:rPr>
        <w:t>2 </w:t>
      </w:r>
      <w:r>
        <w:rPr>
          <w:spacing w:val="-5"/>
        </w:rPr>
        <w:t>有组织排放限值要求</w:t>
      </w:r>
      <w:r>
        <w:rPr/>
        <w:t>（颗</w:t>
      </w:r>
      <w:r>
        <w:rPr>
          <w:spacing w:val="-39"/>
          <w:w w:val="100"/>
        </w:rPr>
        <w:t>粒物：</w:t>
      </w:r>
      <w:r>
        <w:rPr>
          <w:rFonts w:ascii="Times New Roman" w:hAnsi="Times New Roman" w:eastAsia="Times New Roman"/>
          <w:spacing w:val="-2"/>
          <w:w w:val="100"/>
        </w:rPr>
        <w:t>2</w:t>
      </w:r>
      <w:r>
        <w:rPr>
          <w:rFonts w:ascii="Times New Roman" w:hAnsi="Times New Roman" w:eastAsia="Times New Roman"/>
          <w:w w:val="100"/>
        </w:rPr>
        <w:t>0.0</w:t>
      </w:r>
      <w:r>
        <w:rPr>
          <w:rFonts w:ascii="Times New Roman" w:hAnsi="Times New Roman" w:eastAsia="Times New Roman"/>
          <w:spacing w:val="-5"/>
          <w:w w:val="100"/>
        </w:rPr>
        <w:t>m</w:t>
      </w:r>
      <w:r>
        <w:rPr>
          <w:rFonts w:ascii="Times New Roman" w:hAnsi="Times New Roman" w:eastAsia="Times New Roman"/>
          <w:w w:val="100"/>
        </w:rPr>
        <w:t>g/</w:t>
      </w:r>
      <w:r>
        <w:rPr>
          <w:rFonts w:ascii="Times New Roman" w:hAnsi="Times New Roman" w:eastAsia="Times New Roman"/>
          <w:spacing w:val="-4"/>
          <w:w w:val="100"/>
        </w:rPr>
        <w:t>m</w:t>
      </w:r>
      <w:r>
        <w:rPr>
          <w:rFonts w:ascii="Times New Roman" w:hAnsi="Times New Roman" w:eastAsia="Times New Roman"/>
          <w:spacing w:val="1"/>
          <w:position w:val="10"/>
          <w:sz w:val="18"/>
        </w:rPr>
        <w:t>3</w:t>
      </w:r>
      <w:r>
        <w:rPr>
          <w:spacing w:val="-116"/>
          <w:w w:val="100"/>
        </w:rPr>
        <w:t>）</w:t>
      </w:r>
      <w:r>
        <w:rPr>
          <w:spacing w:val="-12"/>
          <w:w w:val="100"/>
        </w:rPr>
        <w:t>；锅炉废气颗粒物最大值为</w:t>
      </w:r>
      <w:r>
        <w:rPr>
          <w:spacing w:val="7"/>
        </w:rPr>
        <w:t> </w:t>
      </w:r>
      <w:r>
        <w:rPr>
          <w:rFonts w:ascii="Times New Roman" w:hAnsi="Times New Roman" w:eastAsia="Times New Roman"/>
          <w:w w:val="100"/>
        </w:rPr>
        <w:t>5</w:t>
      </w:r>
      <w:r>
        <w:rPr>
          <w:rFonts w:ascii="Times New Roman" w:hAnsi="Times New Roman" w:eastAsia="Times New Roman"/>
          <w:spacing w:val="-4"/>
          <w:w w:val="100"/>
        </w:rPr>
        <w:t>.</w:t>
      </w:r>
      <w:r>
        <w:rPr>
          <w:rFonts w:ascii="Times New Roman" w:hAnsi="Times New Roman" w:eastAsia="Times New Roman"/>
          <w:spacing w:val="-2"/>
          <w:w w:val="100"/>
        </w:rPr>
        <w:t>1</w:t>
      </w:r>
      <w:r>
        <w:rPr>
          <w:rFonts w:ascii="Times New Roman" w:hAnsi="Times New Roman" w:eastAsia="Times New Roman"/>
          <w:spacing w:val="1"/>
          <w:w w:val="100"/>
        </w:rPr>
        <w:t>9</w:t>
      </w:r>
      <w:r>
        <w:rPr>
          <w:rFonts w:ascii="Times New Roman" w:hAnsi="Times New Roman" w:eastAsia="Times New Roman"/>
          <w:spacing w:val="-5"/>
          <w:w w:val="100"/>
        </w:rPr>
        <w:t>m</w:t>
      </w:r>
      <w:r>
        <w:rPr>
          <w:rFonts w:ascii="Times New Roman" w:hAnsi="Times New Roman" w:eastAsia="Times New Roman"/>
          <w:w w:val="100"/>
        </w:rPr>
        <w:t>g</w:t>
      </w:r>
      <w:r>
        <w:rPr>
          <w:rFonts w:ascii="Times New Roman" w:hAnsi="Times New Roman" w:eastAsia="Times New Roman"/>
          <w:spacing w:val="3"/>
          <w:w w:val="100"/>
        </w:rPr>
        <w:t>/</w:t>
      </w:r>
      <w:r>
        <w:rPr>
          <w:rFonts w:ascii="Times New Roman" w:hAnsi="Times New Roman" w:eastAsia="Times New Roman"/>
          <w:spacing w:val="-5"/>
          <w:w w:val="100"/>
        </w:rPr>
        <w:t>m</w:t>
      </w:r>
      <w:r>
        <w:rPr>
          <w:rFonts w:ascii="Times New Roman" w:hAnsi="Times New Roman" w:eastAsia="Times New Roman"/>
          <w:spacing w:val="1"/>
          <w:position w:val="10"/>
          <w:sz w:val="18"/>
        </w:rPr>
        <w:t>3</w:t>
      </w:r>
      <w:r>
        <w:rPr>
          <w:spacing w:val="-24"/>
          <w:w w:val="100"/>
        </w:rPr>
        <w:t>，排放速率</w:t>
      </w:r>
      <w:r>
        <w:rPr>
          <w:spacing w:val="5"/>
        </w:rPr>
        <w:t> </w:t>
      </w:r>
      <w:r>
        <w:rPr>
          <w:rFonts w:ascii="Times New Roman" w:hAnsi="Times New Roman" w:eastAsia="Times New Roman"/>
          <w:w w:val="100"/>
        </w:rPr>
        <w:t>1.</w:t>
      </w:r>
      <w:r>
        <w:rPr>
          <w:rFonts w:ascii="Times New Roman" w:hAnsi="Times New Roman" w:eastAsia="Times New Roman"/>
          <w:spacing w:val="-2"/>
          <w:w w:val="100"/>
        </w:rPr>
        <w:t>9</w:t>
      </w:r>
      <w:r>
        <w:rPr>
          <w:rFonts w:ascii="Times New Roman" w:hAnsi="Times New Roman" w:eastAsia="Times New Roman"/>
          <w:spacing w:val="2"/>
          <w:w w:val="100"/>
        </w:rPr>
        <w:t>0</w:t>
      </w:r>
      <w:r>
        <w:rPr>
          <w:rFonts w:ascii="Times New Roman" w:hAnsi="Times New Roman" w:eastAsia="Times New Roman"/>
          <w:spacing w:val="-35"/>
          <w:w w:val="100"/>
        </w:rPr>
        <w:t>×</w:t>
      </w:r>
      <w:r>
        <w:rPr>
          <w:rFonts w:ascii="Times New Roman" w:hAnsi="Times New Roman" w:eastAsia="Times New Roman"/>
          <w:w w:val="100"/>
        </w:rPr>
        <w:t>10</w:t>
      </w:r>
      <w:r>
        <w:rPr>
          <w:rFonts w:ascii="Times New Roman" w:hAnsi="Times New Roman" w:eastAsia="Times New Roman"/>
          <w:spacing w:val="-38"/>
        </w:rPr>
        <w:t> </w:t>
      </w:r>
      <w:r>
        <w:rPr>
          <w:rFonts w:ascii="Times New Roman" w:hAnsi="Times New Roman" w:eastAsia="Times New Roman"/>
          <w:spacing w:val="-3"/>
          <w:position w:val="10"/>
          <w:sz w:val="18"/>
        </w:rPr>
        <w:t>-</w:t>
      </w:r>
      <w:r>
        <w:rPr>
          <w:rFonts w:ascii="Times New Roman" w:hAnsi="Times New Roman" w:eastAsia="Times New Roman"/>
          <w:spacing w:val="-2"/>
          <w:position w:val="10"/>
          <w:sz w:val="18"/>
        </w:rPr>
        <w:t>2</w:t>
      </w:r>
      <w:r>
        <w:rPr>
          <w:rFonts w:ascii="Times New Roman" w:hAnsi="Times New Roman" w:eastAsia="Times New Roman"/>
          <w:spacing w:val="-2"/>
          <w:w w:val="100"/>
        </w:rPr>
        <w:t>k</w:t>
      </w:r>
      <w:r>
        <w:rPr>
          <w:rFonts w:ascii="Times New Roman" w:hAnsi="Times New Roman" w:eastAsia="Times New Roman"/>
          <w:w w:val="100"/>
        </w:rPr>
        <w:t>g</w:t>
      </w:r>
      <w:r>
        <w:rPr>
          <w:rFonts w:ascii="Times New Roman" w:hAnsi="Times New Roman" w:eastAsia="Times New Roman"/>
          <w:spacing w:val="-2"/>
          <w:w w:val="100"/>
        </w:rPr>
        <w:t>/h</w:t>
      </w:r>
      <w:r>
        <w:rPr>
          <w:w w:val="100"/>
        </w:rPr>
        <w:t>，</w:t>
      </w:r>
    </w:p>
    <w:p>
      <w:pPr>
        <w:pStyle w:val="BodyText"/>
        <w:spacing w:line="220" w:lineRule="auto"/>
        <w:ind w:right="116"/>
      </w:pPr>
      <w:r>
        <w:rPr>
          <w:rFonts w:ascii="Times New Roman" w:hAnsi="Times New Roman" w:eastAsia="Times New Roman"/>
        </w:rPr>
        <w:t>SO</w:t>
      </w:r>
      <w:r>
        <w:rPr>
          <w:rFonts w:ascii="Times New Roman" w:hAnsi="Times New Roman" w:eastAsia="Times New Roman"/>
          <w:vertAlign w:val="subscript"/>
        </w:rPr>
        <w:t>2</w:t>
      </w:r>
      <w:r>
        <w:rPr>
          <w:rFonts w:ascii="Times New Roman" w:hAnsi="Times New Roman" w:eastAsia="Times New Roman"/>
          <w:spacing w:val="-19"/>
          <w:vertAlign w:val="baseline"/>
        </w:rPr>
        <w:t> </w:t>
      </w:r>
      <w:r>
        <w:rPr>
          <w:spacing w:val="-4"/>
          <w:vertAlign w:val="baseline"/>
        </w:rPr>
        <w:t>未检出，</w:t>
      </w:r>
      <w:r>
        <w:rPr>
          <w:rFonts w:ascii="Times New Roman" w:hAnsi="Times New Roman" w:eastAsia="Times New Roman"/>
          <w:spacing w:val="-9"/>
          <w:vertAlign w:val="baseline"/>
        </w:rPr>
        <w:t>NO</w:t>
      </w:r>
      <w:r>
        <w:rPr>
          <w:rFonts w:ascii="Times New Roman" w:hAnsi="Times New Roman" w:eastAsia="Times New Roman"/>
          <w:spacing w:val="-9"/>
          <w:vertAlign w:val="subscript"/>
        </w:rPr>
        <w:t>X</w:t>
      </w:r>
      <w:r>
        <w:rPr>
          <w:rFonts w:ascii="Times New Roman" w:hAnsi="Times New Roman" w:eastAsia="Times New Roman"/>
          <w:spacing w:val="-19"/>
          <w:vertAlign w:val="baseline"/>
        </w:rPr>
        <w:t> </w:t>
      </w:r>
      <w:r>
        <w:rPr>
          <w:spacing w:val="1"/>
          <w:vertAlign w:val="baseline"/>
        </w:rPr>
        <w:t>最大值为 </w:t>
      </w:r>
      <w:r>
        <w:rPr>
          <w:rFonts w:ascii="Times New Roman" w:hAnsi="Times New Roman" w:eastAsia="Times New Roman"/>
          <w:spacing w:val="-5"/>
          <w:vertAlign w:val="baseline"/>
        </w:rPr>
        <w:t>58mg/m</w:t>
      </w:r>
      <w:r>
        <w:rPr>
          <w:rFonts w:ascii="Times New Roman" w:hAnsi="Times New Roman" w:eastAsia="Times New Roman"/>
          <w:spacing w:val="-5"/>
          <w:position w:val="10"/>
          <w:sz w:val="18"/>
          <w:vertAlign w:val="baseline"/>
        </w:rPr>
        <w:t>3</w:t>
      </w:r>
      <w:r>
        <w:rPr>
          <w:vertAlign w:val="baseline"/>
        </w:rPr>
        <w:t>，排放速率 </w:t>
      </w:r>
      <w:r>
        <w:rPr>
          <w:rFonts w:ascii="Times New Roman" w:hAnsi="Times New Roman" w:eastAsia="Times New Roman"/>
          <w:spacing w:val="-5"/>
          <w:vertAlign w:val="baseline"/>
        </w:rPr>
        <w:t>2.07×10</w:t>
      </w:r>
      <w:r>
        <w:rPr>
          <w:rFonts w:ascii="Times New Roman" w:hAnsi="Times New Roman" w:eastAsia="Times New Roman"/>
          <w:spacing w:val="-35"/>
          <w:vertAlign w:val="baseline"/>
        </w:rPr>
        <w:t> </w:t>
      </w:r>
      <w:r>
        <w:rPr>
          <w:rFonts w:ascii="Times New Roman" w:hAnsi="Times New Roman" w:eastAsia="Times New Roman"/>
          <w:spacing w:val="-6"/>
          <w:position w:val="10"/>
          <w:sz w:val="18"/>
          <w:vertAlign w:val="baseline"/>
        </w:rPr>
        <w:t>-1</w:t>
      </w:r>
      <w:r>
        <w:rPr>
          <w:rFonts w:ascii="Times New Roman" w:hAnsi="Times New Roman" w:eastAsia="Times New Roman"/>
          <w:spacing w:val="-6"/>
          <w:vertAlign w:val="baseline"/>
        </w:rPr>
        <w:t>kg/h</w:t>
      </w:r>
      <w:r>
        <w:rPr>
          <w:spacing w:val="-3"/>
          <w:vertAlign w:val="baseline"/>
        </w:rPr>
        <w:t>，烟气黑度未检出， </w:t>
      </w:r>
      <w:r>
        <w:rPr>
          <w:spacing w:val="-14"/>
          <w:vertAlign w:val="baseline"/>
        </w:rPr>
        <w:t>锅炉废气满足《山东省锅炉大气污染物排放标准》</w:t>
      </w:r>
      <w:r>
        <w:rPr>
          <w:spacing w:val="-4"/>
          <w:vertAlign w:val="baseline"/>
        </w:rPr>
        <w:t>（</w:t>
      </w:r>
      <w:r>
        <w:rPr>
          <w:rFonts w:ascii="Times New Roman" w:hAnsi="Times New Roman" w:eastAsia="Times New Roman"/>
          <w:spacing w:val="-4"/>
          <w:vertAlign w:val="baseline"/>
        </w:rPr>
        <w:t>DB37/2374-2018</w:t>
      </w:r>
      <w:r>
        <w:rPr>
          <w:spacing w:val="-4"/>
          <w:vertAlign w:val="baseline"/>
        </w:rPr>
        <w:t>）</w:t>
      </w:r>
      <w:r>
        <w:rPr>
          <w:spacing w:val="-2"/>
          <w:vertAlign w:val="baseline"/>
        </w:rPr>
        <w:t>标准要求。</w:t>
      </w:r>
    </w:p>
    <w:p>
      <w:pPr>
        <w:spacing w:line="532" w:lineRule="exact" w:before="0"/>
        <w:ind w:left="217" w:right="0" w:firstLine="0"/>
        <w:jc w:val="left"/>
        <w:rPr>
          <w:sz w:val="28"/>
        </w:rPr>
      </w:pPr>
      <w:r>
        <w:rPr>
          <w:rFonts w:ascii="Times New Roman" w:eastAsia="Times New Roman"/>
          <w:b/>
          <w:sz w:val="28"/>
        </w:rPr>
        <w:t>9.1.2 </w:t>
      </w:r>
      <w:r>
        <w:rPr>
          <w:sz w:val="28"/>
        </w:rPr>
        <w:t>废水</w:t>
      </w:r>
    </w:p>
    <w:p>
      <w:pPr>
        <w:pStyle w:val="BodyText"/>
        <w:spacing w:line="544" w:lineRule="exact"/>
        <w:ind w:left="777"/>
      </w:pPr>
      <w:r>
        <w:rPr>
          <w:spacing w:val="-1"/>
        </w:rPr>
        <w:t>本项目污水总排口废水的 </w:t>
      </w:r>
      <w:r>
        <w:rPr>
          <w:rFonts w:ascii="Times New Roman" w:hAnsi="Times New Roman" w:eastAsia="Times New Roman"/>
        </w:rPr>
        <w:t>PH</w:t>
      </w:r>
      <w:r>
        <w:rPr>
          <w:rFonts w:ascii="Times New Roman" w:hAnsi="Times New Roman" w:eastAsia="Times New Roman"/>
          <w:spacing w:val="19"/>
        </w:rPr>
        <w:t> </w:t>
      </w:r>
      <w:r>
        <w:rPr>
          <w:spacing w:val="13"/>
        </w:rPr>
        <w:t>为 </w:t>
      </w:r>
      <w:r>
        <w:rPr>
          <w:rFonts w:ascii="Times New Roman" w:hAnsi="Times New Roman" w:eastAsia="Times New Roman"/>
        </w:rPr>
        <w:t>7.19</w:t>
      </w:r>
      <w:r>
        <w:rPr/>
        <w:t>—</w:t>
      </w:r>
      <w:r>
        <w:rPr>
          <w:rFonts w:ascii="Times New Roman" w:hAnsi="Times New Roman" w:eastAsia="Times New Roman"/>
        </w:rPr>
        <w:t>7.81</w:t>
      </w:r>
      <w:r>
        <w:rPr/>
        <w:t>，</w:t>
      </w:r>
      <w:r>
        <w:rPr>
          <w:rFonts w:ascii="Times New Roman" w:hAnsi="Times New Roman" w:eastAsia="Times New Roman"/>
        </w:rPr>
        <w:t>COD</w:t>
      </w:r>
      <w:r>
        <w:rPr>
          <w:rFonts w:ascii="Times New Roman" w:hAnsi="Times New Roman" w:eastAsia="Times New Roman"/>
          <w:vertAlign w:val="subscript"/>
        </w:rPr>
        <w:t>cr</w:t>
      </w:r>
      <w:r>
        <w:rPr>
          <w:rFonts w:ascii="Times New Roman" w:hAnsi="Times New Roman" w:eastAsia="Times New Roman"/>
          <w:spacing w:val="-19"/>
          <w:vertAlign w:val="baseline"/>
        </w:rPr>
        <w:t> </w:t>
      </w:r>
      <w:r>
        <w:rPr>
          <w:spacing w:val="1"/>
          <w:vertAlign w:val="baseline"/>
        </w:rPr>
        <w:t>浓度最大值为 </w:t>
      </w:r>
      <w:r>
        <w:rPr>
          <w:rFonts w:ascii="Times New Roman" w:hAnsi="Times New Roman" w:eastAsia="Times New Roman"/>
          <w:spacing w:val="-3"/>
          <w:vertAlign w:val="baseline"/>
        </w:rPr>
        <w:t>96mg/L</w:t>
      </w:r>
      <w:r>
        <w:rPr>
          <w:spacing w:val="-3"/>
          <w:vertAlign w:val="baseline"/>
        </w:rPr>
        <w:t>，</w:t>
      </w:r>
    </w:p>
    <w:p>
      <w:pPr>
        <w:pStyle w:val="BodyText"/>
        <w:spacing w:line="545" w:lineRule="exact"/>
      </w:pPr>
      <w:r>
        <w:rPr>
          <w:rFonts w:ascii="Times New Roman" w:eastAsia="Times New Roman"/>
        </w:rPr>
        <w:t>BOD</w:t>
      </w:r>
      <w:r>
        <w:rPr>
          <w:rFonts w:ascii="Times New Roman" w:eastAsia="Times New Roman"/>
          <w:vertAlign w:val="subscript"/>
        </w:rPr>
        <w:t>5</w:t>
      </w:r>
      <w:r>
        <w:rPr>
          <w:rFonts w:ascii="Times New Roman" w:eastAsia="Times New Roman"/>
          <w:spacing w:val="24"/>
          <w:vertAlign w:val="baseline"/>
        </w:rPr>
        <w:t> </w:t>
      </w:r>
      <w:r>
        <w:rPr>
          <w:spacing w:val="2"/>
          <w:vertAlign w:val="baseline"/>
        </w:rPr>
        <w:t>浓度最大值为  </w:t>
      </w:r>
      <w:r>
        <w:rPr>
          <w:rFonts w:ascii="Times New Roman" w:eastAsia="Times New Roman"/>
          <w:vertAlign w:val="baseline"/>
        </w:rPr>
        <w:t>95mg/L</w:t>
      </w:r>
      <w:r>
        <w:rPr>
          <w:vertAlign w:val="baseline"/>
        </w:rPr>
        <w:t>，</w:t>
      </w:r>
      <w:r>
        <w:rPr>
          <w:rFonts w:ascii="Times New Roman" w:eastAsia="Times New Roman"/>
          <w:vertAlign w:val="baseline"/>
        </w:rPr>
        <w:t>SS</w:t>
      </w:r>
      <w:r>
        <w:rPr>
          <w:rFonts w:ascii="Times New Roman" w:eastAsia="Times New Roman"/>
          <w:spacing w:val="2"/>
          <w:vertAlign w:val="baseline"/>
        </w:rPr>
        <w:t>  </w:t>
      </w:r>
      <w:r>
        <w:rPr>
          <w:spacing w:val="2"/>
          <w:vertAlign w:val="baseline"/>
        </w:rPr>
        <w:t>浓度最大值为  </w:t>
      </w:r>
      <w:r>
        <w:rPr>
          <w:rFonts w:ascii="Times New Roman" w:eastAsia="Times New Roman"/>
          <w:vertAlign w:val="baseline"/>
        </w:rPr>
        <w:t>20mg/L</w:t>
      </w:r>
      <w:r>
        <w:rPr>
          <w:vertAlign w:val="baseline"/>
        </w:rPr>
        <w:t>，硫化物浓度最大值为</w:t>
      </w:r>
    </w:p>
    <w:p>
      <w:pPr>
        <w:pStyle w:val="BodyText"/>
        <w:spacing w:line="569" w:lineRule="exact"/>
      </w:pPr>
      <w:r>
        <w:rPr>
          <w:rFonts w:ascii="Times New Roman" w:eastAsia="Times New Roman"/>
        </w:rPr>
        <w:t>0.869mg/L</w:t>
      </w:r>
      <w:r>
        <w:rPr>
          <w:spacing w:val="-2"/>
        </w:rPr>
        <w:t>，总氮浓度最大值为 </w:t>
      </w:r>
      <w:r>
        <w:rPr>
          <w:rFonts w:ascii="Times New Roman" w:eastAsia="Times New Roman"/>
        </w:rPr>
        <w:t>21.2mg/L</w:t>
      </w:r>
      <w:r>
        <w:rPr/>
        <w:t>，氨氮浓度最大值为 </w:t>
      </w:r>
      <w:r>
        <w:rPr>
          <w:rFonts w:ascii="Times New Roman" w:eastAsia="Times New Roman"/>
        </w:rPr>
        <w:t>6.05mg/L</w:t>
      </w:r>
      <w:r>
        <w:rPr>
          <w:spacing w:val="-1"/>
        </w:rPr>
        <w:t>，总磷浓</w:t>
      </w:r>
    </w:p>
    <w:p>
      <w:pPr>
        <w:spacing w:after="0" w:line="569" w:lineRule="exact"/>
        <w:sectPr>
          <w:pgSz w:w="11910" w:h="16840"/>
          <w:pgMar w:header="0" w:footer="915" w:top="1380" w:bottom="1100" w:left="860" w:right="820"/>
        </w:sectPr>
      </w:pPr>
    </w:p>
    <w:p>
      <w:pPr>
        <w:pStyle w:val="BodyText"/>
        <w:spacing w:line="485" w:lineRule="exact"/>
      </w:pPr>
      <w:r>
        <w:rPr/>
        <w:pict>
          <v:group style="position:absolute;margin-left:48.240002pt;margin-top:71.999985pt;width:498.75pt;height:682pt;mso-position-horizontal-relative:page;mso-position-vertical-relative:page;z-index:-126016" coordorigin="965,1440" coordsize="9975,13640">
            <v:line style="position:absolute" from="974,1445" to="10930,1445" stroked="true" strokeweight=".48pt" strokecolor="#000000">
              <v:stroke dashstyle="solid"/>
            </v:line>
            <v:line style="position:absolute" from="970,1440" to="970,15079" stroked="true" strokeweight=".48pt" strokecolor="#000000">
              <v:stroke dashstyle="solid"/>
            </v:line>
            <v:line style="position:absolute" from="974,15074" to="10930,15074" stroked="true" strokeweight=".48004pt" strokecolor="#000000">
              <v:stroke dashstyle="solid"/>
            </v:line>
            <v:line style="position:absolute" from="10934,1440" to="10934,15079" stroked="true" strokeweight=".48004pt" strokecolor="#000000">
              <v:stroke dashstyle="solid"/>
            </v:line>
            <w10:wrap type="none"/>
          </v:group>
        </w:pict>
      </w:r>
      <w:r>
        <w:rPr/>
        <w:t>度最大值为 </w:t>
      </w:r>
      <w:r>
        <w:rPr>
          <w:rFonts w:ascii="Times New Roman" w:eastAsia="Times New Roman"/>
        </w:rPr>
        <w:t>0.84mg/L</w:t>
      </w:r>
      <w:r>
        <w:rPr/>
        <w:t>，全盐量浓度最大值为 </w:t>
      </w:r>
      <w:r>
        <w:rPr>
          <w:rFonts w:ascii="Times New Roman" w:eastAsia="Times New Roman"/>
        </w:rPr>
        <w:t>45mg/L</w:t>
      </w:r>
      <w:r>
        <w:rPr/>
        <w:t>，色度最大值为 </w:t>
      </w:r>
      <w:r>
        <w:rPr>
          <w:rFonts w:ascii="Times New Roman" w:eastAsia="Times New Roman"/>
        </w:rPr>
        <w:t>45 </w:t>
      </w:r>
      <w:r>
        <w:rPr/>
        <w:t>倍，挥发</w:t>
      </w:r>
    </w:p>
    <w:p>
      <w:pPr>
        <w:pStyle w:val="BodyText"/>
        <w:spacing w:line="220" w:lineRule="auto" w:before="8"/>
        <w:ind w:right="198"/>
      </w:pPr>
      <w:r>
        <w:rPr/>
        <w:t>酚未检出。综上，本项目废水经污水处理站处理后可以满足《污水排入城市下水道水质标准》（</w:t>
      </w:r>
      <w:r>
        <w:rPr>
          <w:rFonts w:ascii="Times New Roman" w:eastAsia="Times New Roman"/>
        </w:rPr>
        <w:t>GB/T31962-2015</w:t>
      </w:r>
      <w:r>
        <w:rPr/>
        <w:t>）</w:t>
      </w:r>
      <w:r>
        <w:rPr>
          <w:rFonts w:ascii="Times New Roman" w:eastAsia="Times New Roman"/>
        </w:rPr>
        <w:t>A </w:t>
      </w:r>
      <w:r>
        <w:rPr/>
        <w:t>等级标准。</w:t>
      </w:r>
    </w:p>
    <w:p>
      <w:pPr>
        <w:pStyle w:val="ListParagraph"/>
        <w:numPr>
          <w:ilvl w:val="2"/>
          <w:numId w:val="3"/>
        </w:numPr>
        <w:tabs>
          <w:tab w:pos="919" w:val="left" w:leader="none"/>
        </w:tabs>
        <w:spacing w:line="533" w:lineRule="exact" w:before="0" w:after="0"/>
        <w:ind w:left="918" w:right="0" w:hanging="701"/>
        <w:jc w:val="left"/>
        <w:rPr>
          <w:sz w:val="28"/>
        </w:rPr>
      </w:pPr>
      <w:r>
        <w:rPr>
          <w:sz w:val="28"/>
        </w:rPr>
        <w:t>噪声</w:t>
      </w:r>
    </w:p>
    <w:p>
      <w:pPr>
        <w:pStyle w:val="BodyText"/>
        <w:spacing w:line="220" w:lineRule="auto" w:before="9"/>
        <w:ind w:right="205" w:firstLine="559"/>
        <w:jc w:val="both"/>
      </w:pPr>
      <w:r>
        <w:rPr>
          <w:spacing w:val="-6"/>
        </w:rPr>
        <w:t>通过现场调查，该项目企业夜间不生产。监测结果表明，厂界昼间噪声源主</w:t>
      </w:r>
      <w:r>
        <w:rPr>
          <w:spacing w:val="-5"/>
        </w:rPr>
        <w:t>要为空压机、风机、粉碎机、筛分机、压片机、水泵等设备运行时产生的噪声。东、南、西厂界昼间噪声监测值为 </w:t>
      </w:r>
      <w:r>
        <w:rPr>
          <w:rFonts w:ascii="Times New Roman" w:eastAsia="Times New Roman"/>
        </w:rPr>
        <w:t>59.6-58.7</w:t>
      </w:r>
      <w:r>
        <w:rPr>
          <w:rFonts w:ascii="Times New Roman" w:eastAsia="Times New Roman"/>
          <w:spacing w:val="-9"/>
        </w:rPr>
        <w:t> </w:t>
      </w:r>
      <w:r>
        <w:rPr>
          <w:rFonts w:ascii="Times New Roman" w:eastAsia="Times New Roman"/>
          <w:spacing w:val="-3"/>
        </w:rPr>
        <w:t>dB</w:t>
      </w:r>
      <w:r>
        <w:rPr>
          <w:spacing w:val="-3"/>
        </w:rPr>
        <w:t>（</w:t>
      </w:r>
      <w:r>
        <w:rPr>
          <w:rFonts w:ascii="Times New Roman" w:eastAsia="Times New Roman"/>
          <w:spacing w:val="-3"/>
        </w:rPr>
        <w:t>A</w:t>
      </w:r>
      <w:r>
        <w:rPr>
          <w:spacing w:val="-3"/>
        </w:rPr>
        <w:t>），</w:t>
      </w:r>
      <w:r>
        <w:rPr>
          <w:rFonts w:ascii="Times New Roman" w:eastAsia="Times New Roman"/>
          <w:spacing w:val="-3"/>
        </w:rPr>
        <w:t>48.9-59.3</w:t>
      </w:r>
      <w:r>
        <w:rPr>
          <w:rFonts w:ascii="Times New Roman" w:eastAsia="Times New Roman"/>
          <w:spacing w:val="-13"/>
        </w:rPr>
        <w:t> </w:t>
      </w:r>
      <w:r>
        <w:rPr>
          <w:rFonts w:ascii="Times New Roman" w:eastAsia="Times New Roman"/>
          <w:spacing w:val="-7"/>
        </w:rPr>
        <w:t>dB</w:t>
      </w:r>
      <w:r>
        <w:rPr>
          <w:spacing w:val="-7"/>
        </w:rPr>
        <w:t>（</w:t>
      </w:r>
      <w:r>
        <w:rPr>
          <w:rFonts w:ascii="Times New Roman" w:eastAsia="Times New Roman"/>
          <w:spacing w:val="-7"/>
        </w:rPr>
        <w:t>A</w:t>
      </w:r>
      <w:r>
        <w:rPr>
          <w:spacing w:val="-7"/>
        </w:rPr>
        <w:t>）</w:t>
      </w:r>
      <w:r>
        <w:rPr>
          <w:spacing w:val="-3"/>
        </w:rPr>
        <w:t>，夜间</w:t>
      </w:r>
      <w:r>
        <w:rPr>
          <w:spacing w:val="-1"/>
        </w:rPr>
        <w:t>噪声监测值为 </w:t>
      </w:r>
      <w:r>
        <w:rPr>
          <w:rFonts w:ascii="Times New Roman" w:eastAsia="Times New Roman"/>
        </w:rPr>
        <w:t>46.9-49.7</w:t>
      </w:r>
      <w:r>
        <w:rPr>
          <w:rFonts w:ascii="Times New Roman" w:eastAsia="Times New Roman"/>
          <w:spacing w:val="-12"/>
        </w:rPr>
        <w:t> </w:t>
      </w:r>
      <w:r>
        <w:rPr>
          <w:rFonts w:ascii="Times New Roman" w:eastAsia="Times New Roman"/>
          <w:spacing w:val="-14"/>
        </w:rPr>
        <w:t>dB</w:t>
      </w:r>
      <w:r>
        <w:rPr>
          <w:spacing w:val="-14"/>
        </w:rPr>
        <w:t>（</w:t>
      </w:r>
      <w:r>
        <w:rPr>
          <w:rFonts w:ascii="Times New Roman" w:eastAsia="Times New Roman"/>
          <w:spacing w:val="-14"/>
        </w:rPr>
        <w:t>A</w:t>
      </w:r>
      <w:r>
        <w:rPr>
          <w:spacing w:val="-14"/>
        </w:rPr>
        <w:t>）</w:t>
      </w:r>
      <w:r>
        <w:rPr>
          <w:spacing w:val="-7"/>
        </w:rPr>
        <w:t>，昼夜噪声符合《工业企业厂界环境噪声排放标</w:t>
      </w:r>
      <w:r>
        <w:rPr>
          <w:spacing w:val="-93"/>
        </w:rPr>
        <w:t>准》</w:t>
      </w:r>
      <w:r>
        <w:rPr>
          <w:spacing w:val="-7"/>
        </w:rPr>
        <w:t>（</w:t>
      </w:r>
      <w:r>
        <w:rPr>
          <w:rFonts w:ascii="Times New Roman" w:eastAsia="Times New Roman"/>
          <w:spacing w:val="-7"/>
        </w:rPr>
        <w:t>GB12348-2008</w:t>
      </w:r>
      <w:r>
        <w:rPr>
          <w:spacing w:val="-7"/>
        </w:rPr>
        <w:t>）</w:t>
      </w:r>
      <w:r>
        <w:rPr>
          <w:rFonts w:ascii="Times New Roman" w:eastAsia="Times New Roman"/>
          <w:spacing w:val="-7"/>
        </w:rPr>
        <w:t>2</w:t>
      </w:r>
      <w:r>
        <w:rPr>
          <w:rFonts w:ascii="Times New Roman" w:eastAsia="Times New Roman"/>
          <w:spacing w:val="8"/>
        </w:rPr>
        <w:t> </w:t>
      </w:r>
      <w:r>
        <w:rPr>
          <w:spacing w:val="-10"/>
        </w:rPr>
        <w:t>类标准要求。北厂界昼间噪声监测值为 </w:t>
      </w:r>
      <w:r>
        <w:rPr>
          <w:rFonts w:ascii="Times New Roman" w:eastAsia="Times New Roman"/>
        </w:rPr>
        <w:t>59.6-58.7</w:t>
      </w:r>
      <w:r>
        <w:rPr>
          <w:rFonts w:ascii="Times New Roman" w:eastAsia="Times New Roman"/>
          <w:spacing w:val="6"/>
        </w:rPr>
        <w:t> </w:t>
      </w:r>
      <w:r>
        <w:rPr>
          <w:rFonts w:ascii="Times New Roman" w:eastAsia="Times New Roman"/>
          <w:spacing w:val="-46"/>
        </w:rPr>
        <w:t>dB</w:t>
      </w:r>
      <w:r>
        <w:rPr>
          <w:spacing w:val="-46"/>
        </w:rPr>
        <w:t>（</w:t>
      </w:r>
      <w:r>
        <w:rPr>
          <w:rFonts w:ascii="Times New Roman" w:eastAsia="Times New Roman"/>
          <w:spacing w:val="-46"/>
        </w:rPr>
        <w:t>A</w:t>
      </w:r>
      <w:r>
        <w:rPr>
          <w:spacing w:val="-46"/>
        </w:rPr>
        <w:t>）， </w:t>
      </w:r>
      <w:r>
        <w:rPr/>
        <w:t>夜间噪声监测值为 </w:t>
      </w:r>
      <w:r>
        <w:rPr>
          <w:rFonts w:ascii="Times New Roman" w:eastAsia="Times New Roman"/>
        </w:rPr>
        <w:t>57.1-59.7</w:t>
      </w:r>
      <w:r>
        <w:rPr>
          <w:rFonts w:ascii="Times New Roman" w:eastAsia="Times New Roman"/>
          <w:spacing w:val="4"/>
        </w:rPr>
        <w:t> </w:t>
      </w:r>
      <w:r>
        <w:rPr>
          <w:rFonts w:ascii="Times New Roman" w:eastAsia="Times New Roman"/>
          <w:spacing w:val="-16"/>
        </w:rPr>
        <w:t>dB</w:t>
      </w:r>
      <w:r>
        <w:rPr>
          <w:spacing w:val="-16"/>
        </w:rPr>
        <w:t>（</w:t>
      </w:r>
      <w:r>
        <w:rPr>
          <w:rFonts w:ascii="Times New Roman" w:eastAsia="Times New Roman"/>
          <w:spacing w:val="-16"/>
        </w:rPr>
        <w:t>A</w:t>
      </w:r>
      <w:r>
        <w:rPr>
          <w:spacing w:val="-16"/>
        </w:rPr>
        <w:t>），</w:t>
      </w:r>
      <w:r>
        <w:rPr>
          <w:spacing w:val="-6"/>
        </w:rPr>
        <w:t>昼间噪声符合《工业企业厂界环境噪声排</w:t>
      </w:r>
      <w:r>
        <w:rPr>
          <w:spacing w:val="-10"/>
        </w:rPr>
        <w:t>放标准》</w:t>
      </w:r>
      <w:r>
        <w:rPr/>
        <w:t>（</w:t>
      </w:r>
      <w:r>
        <w:rPr>
          <w:rFonts w:ascii="Times New Roman" w:eastAsia="Times New Roman"/>
        </w:rPr>
        <w:t>GB12348-2008</w:t>
      </w:r>
      <w:r>
        <w:rPr/>
        <w:t>）</w:t>
      </w:r>
      <w:r>
        <w:rPr>
          <w:rFonts w:ascii="Times New Roman" w:eastAsia="Times New Roman"/>
        </w:rPr>
        <w:t>2</w:t>
      </w:r>
      <w:r>
        <w:rPr>
          <w:rFonts w:ascii="Times New Roman" w:eastAsia="Times New Roman"/>
          <w:spacing w:val="1"/>
        </w:rPr>
        <w:t> </w:t>
      </w:r>
      <w:r>
        <w:rPr>
          <w:spacing w:val="-6"/>
        </w:rPr>
        <w:t>类标准要求，夜间噪声不符合《工业企业厂界环境</w:t>
      </w:r>
      <w:r>
        <w:rPr>
          <w:spacing w:val="-5"/>
        </w:rPr>
        <w:t>噪声排放标准》</w:t>
      </w:r>
      <w:r>
        <w:rPr/>
        <w:t>（</w:t>
      </w:r>
      <w:r>
        <w:rPr>
          <w:rFonts w:ascii="Times New Roman" w:eastAsia="Times New Roman"/>
        </w:rPr>
        <w:t>GB12348-2008</w:t>
      </w:r>
      <w:r>
        <w:rPr/>
        <w:t>）</w:t>
      </w:r>
      <w:r>
        <w:rPr>
          <w:rFonts w:ascii="Times New Roman" w:eastAsia="Times New Roman"/>
        </w:rPr>
        <w:t>2</w:t>
      </w:r>
      <w:r>
        <w:rPr>
          <w:rFonts w:ascii="Times New Roman" w:eastAsia="Times New Roman"/>
          <w:spacing w:val="1"/>
        </w:rPr>
        <w:t> </w:t>
      </w:r>
      <w:r>
        <w:rPr>
          <w:spacing w:val="-3"/>
        </w:rPr>
        <w:t>类标准要求，最大超标值为 </w:t>
      </w:r>
      <w:r>
        <w:rPr>
          <w:rFonts w:ascii="Times New Roman" w:eastAsia="Times New Roman"/>
        </w:rPr>
        <w:t>4.7</w:t>
      </w:r>
      <w:r>
        <w:rPr>
          <w:rFonts w:ascii="Times New Roman" w:eastAsia="Times New Roman"/>
          <w:spacing w:val="57"/>
        </w:rPr>
        <w:t> </w:t>
      </w:r>
      <w:r>
        <w:rPr>
          <w:rFonts w:ascii="Times New Roman" w:eastAsia="Times New Roman"/>
        </w:rPr>
        <w:t>dB</w:t>
      </w:r>
      <w:r>
        <w:rPr/>
        <w:t>（</w:t>
      </w:r>
      <w:r>
        <w:rPr>
          <w:rFonts w:ascii="Times New Roman" w:eastAsia="Times New Roman"/>
        </w:rPr>
        <w:t>A</w:t>
      </w:r>
      <w:r>
        <w:rPr/>
        <w:t>）， </w:t>
      </w:r>
      <w:r>
        <w:rPr>
          <w:spacing w:val="-3"/>
        </w:rPr>
        <w:t>主要是交通噪声引起的。</w:t>
      </w:r>
    </w:p>
    <w:p>
      <w:pPr>
        <w:pStyle w:val="ListParagraph"/>
        <w:numPr>
          <w:ilvl w:val="2"/>
          <w:numId w:val="3"/>
        </w:numPr>
        <w:tabs>
          <w:tab w:pos="919" w:val="left" w:leader="none"/>
        </w:tabs>
        <w:spacing w:line="525" w:lineRule="exact" w:before="0" w:after="0"/>
        <w:ind w:left="918" w:right="0" w:hanging="701"/>
        <w:jc w:val="left"/>
        <w:rPr>
          <w:sz w:val="28"/>
        </w:rPr>
      </w:pPr>
      <w:r>
        <w:rPr>
          <w:sz w:val="28"/>
        </w:rPr>
        <w:t>固废</w:t>
      </w:r>
    </w:p>
    <w:p>
      <w:pPr>
        <w:pStyle w:val="BodyText"/>
        <w:spacing w:line="544" w:lineRule="exact"/>
        <w:ind w:left="777"/>
      </w:pPr>
      <w:r>
        <w:rPr>
          <w:spacing w:val="-1"/>
        </w:rPr>
        <w:t>经现场勘查，</w:t>
      </w:r>
    </w:p>
    <w:p>
      <w:pPr>
        <w:pStyle w:val="BodyText"/>
        <w:spacing w:line="220" w:lineRule="auto" w:before="8"/>
        <w:ind w:right="210" w:firstLine="559"/>
      </w:pPr>
      <w:r>
        <w:rPr/>
        <w:t>①过筛、制粒、整粒、压片、胶囊填充、颗粒填充产生的不合格品，收集回用作原料；</w:t>
      </w:r>
    </w:p>
    <w:p>
      <w:pPr>
        <w:pStyle w:val="BodyText"/>
        <w:spacing w:line="534" w:lineRule="exact"/>
        <w:ind w:left="777"/>
      </w:pPr>
      <w:r>
        <w:rPr/>
        <w:t>②制粒、干燥收集的粉尘，回用作原料；</w:t>
      </w:r>
    </w:p>
    <w:p>
      <w:pPr>
        <w:pStyle w:val="BodyText"/>
        <w:spacing w:line="545" w:lineRule="exact"/>
        <w:ind w:left="777"/>
      </w:pPr>
      <w:r>
        <w:rPr/>
        <w:t>③包衣除尘器收集的粉尘，主要为滑石粉，收集后外卖作原料；</w:t>
      </w:r>
    </w:p>
    <w:p>
      <w:pPr>
        <w:pStyle w:val="BodyText"/>
        <w:spacing w:line="545" w:lineRule="exact"/>
        <w:ind w:left="777"/>
      </w:pPr>
      <w:r>
        <w:rPr/>
        <w:t>④内包装产生的尾料，回用作原料；</w:t>
      </w:r>
    </w:p>
    <w:p>
      <w:pPr>
        <w:pStyle w:val="BodyText"/>
        <w:spacing w:line="545" w:lineRule="exact"/>
        <w:ind w:left="777"/>
      </w:pPr>
      <w:r>
        <w:rPr/>
        <w:t>⑤内外包装产生的废弃包装物，外卖废品收购站；</w:t>
      </w:r>
    </w:p>
    <w:p>
      <w:pPr>
        <w:pStyle w:val="BodyText"/>
        <w:spacing w:line="545" w:lineRule="exact"/>
        <w:ind w:left="777"/>
      </w:pPr>
      <w:r>
        <w:rPr/>
        <w:t>⑥粉碎、压片等工序除尘器收集的粉尘，回用作原料；</w:t>
      </w:r>
    </w:p>
    <w:p>
      <w:pPr>
        <w:pStyle w:val="BodyText"/>
        <w:spacing w:line="220" w:lineRule="auto" w:before="9"/>
        <w:ind w:right="258" w:firstLine="559"/>
      </w:pPr>
      <w:r>
        <w:rPr>
          <w:spacing w:val="-11"/>
        </w:rPr>
        <w:t>⑦检验产生的不合格品、废弃的原料内包装分别属危险废物 </w:t>
      </w:r>
      <w:r>
        <w:rPr>
          <w:rFonts w:ascii="Times New Roman" w:hAnsi="Times New Roman" w:eastAsia="Times New Roman"/>
        </w:rPr>
        <w:t>HW02 </w:t>
      </w:r>
      <w:r>
        <w:rPr/>
        <w:t>医药和其</w:t>
      </w:r>
      <w:r>
        <w:rPr>
          <w:spacing w:val="1"/>
        </w:rPr>
        <w:t>他废物 </w:t>
      </w:r>
      <w:r>
        <w:rPr>
          <w:rFonts w:ascii="Times New Roman" w:hAnsi="Times New Roman" w:eastAsia="Times New Roman"/>
        </w:rPr>
        <w:t>HW49 </w:t>
      </w:r>
      <w:r>
        <w:rPr>
          <w:spacing w:val="-3"/>
        </w:rPr>
        <w:t>其他废物，收集后委托山东元泰环保科技有限公司处置。</w:t>
      </w:r>
    </w:p>
    <w:p>
      <w:pPr>
        <w:pStyle w:val="BodyText"/>
        <w:spacing w:line="558" w:lineRule="exact"/>
        <w:ind w:left="777"/>
      </w:pPr>
      <w:r>
        <w:rPr/>
        <w:t>⑧生活垃圾由环卫部门定期清运。</w:t>
      </w:r>
    </w:p>
    <w:p>
      <w:pPr>
        <w:spacing w:after="0" w:line="558" w:lineRule="exact"/>
        <w:sectPr>
          <w:pgSz w:w="11910" w:h="16840"/>
          <w:pgMar w:header="0" w:footer="915" w:top="1380" w:bottom="1180" w:left="860" w:right="820"/>
        </w:sectPr>
      </w:pPr>
    </w:p>
    <w:p>
      <w:pPr>
        <w:pStyle w:val="BodyText"/>
        <w:spacing w:line="485" w:lineRule="exact"/>
      </w:pPr>
      <w:r>
        <w:rPr/>
        <w:pict>
          <v:group style="position:absolute;margin-left:48.240002pt;margin-top:71.999985pt;width:498.75pt;height:662.9pt;mso-position-horizontal-relative:page;mso-position-vertical-relative:page;z-index:-125992" coordorigin="965,1440" coordsize="9975,13258">
            <v:rect style="position:absolute;left:964;top:1440;width:10;height:10" filled="true" fillcolor="#000000" stroked="false">
              <v:fill type="solid"/>
            </v:rect>
            <v:line style="position:absolute" from="974,1445" to="10930,1445" stroked="true" strokeweight=".48pt" strokecolor="#000000">
              <v:stroke dashstyle="solid"/>
            </v:line>
            <v:rect style="position:absolute;left:10929;top:1440;width:10;height:10" filled="true" fillcolor="#000000" stroked="false">
              <v:fill type="solid"/>
            </v:rect>
            <v:line style="position:absolute" from="970,1450" to="970,14697" stroked="true" strokeweight=".48pt" strokecolor="#000000">
              <v:stroke dashstyle="solid"/>
            </v:line>
            <v:line style="position:absolute" from="974,14692" to="10930,14692" stroked="true" strokeweight=".48004pt" strokecolor="#000000">
              <v:stroke dashstyle="solid"/>
            </v:line>
            <v:line style="position:absolute" from="10934,1450" to="10934,14697" stroked="true" strokeweight=".48004pt" strokecolor="#000000">
              <v:stroke dashstyle="solid"/>
            </v:line>
            <w10:wrap type="none"/>
          </v:group>
        </w:pict>
      </w:r>
      <w:r>
        <w:rPr/>
        <w:t>综上，根据现场勘查和监测结果，项目产生的一般固废和危险废物妥善处置。</w:t>
      </w:r>
    </w:p>
    <w:p>
      <w:pPr>
        <w:spacing w:line="545" w:lineRule="exact" w:before="0"/>
        <w:ind w:left="217" w:right="0" w:firstLine="0"/>
        <w:jc w:val="left"/>
        <w:rPr>
          <w:sz w:val="28"/>
        </w:rPr>
      </w:pPr>
      <w:r>
        <w:rPr>
          <w:rFonts w:ascii="Times New Roman" w:eastAsia="Times New Roman"/>
          <w:b/>
          <w:sz w:val="28"/>
        </w:rPr>
        <w:t>9.1.4 </w:t>
      </w:r>
      <w:r>
        <w:rPr>
          <w:sz w:val="28"/>
        </w:rPr>
        <w:t>小 结</w:t>
      </w:r>
    </w:p>
    <w:p>
      <w:pPr>
        <w:pStyle w:val="BodyText"/>
        <w:spacing w:line="545" w:lineRule="exact"/>
        <w:ind w:left="777"/>
      </w:pPr>
      <w:r>
        <w:rPr/>
        <w:t>本项目基本落实了环评审批意见要求，满足竣工验收的条件。</w:t>
      </w:r>
    </w:p>
    <w:p>
      <w:pPr>
        <w:spacing w:line="545" w:lineRule="exact" w:before="0"/>
        <w:ind w:left="217" w:right="0" w:firstLine="0"/>
        <w:jc w:val="left"/>
        <w:rPr>
          <w:sz w:val="28"/>
        </w:rPr>
      </w:pPr>
      <w:r>
        <w:rPr>
          <w:rFonts w:ascii="Times New Roman" w:eastAsia="Times New Roman"/>
          <w:b/>
          <w:sz w:val="28"/>
        </w:rPr>
        <w:t>9.2 </w:t>
      </w:r>
      <w:r>
        <w:rPr>
          <w:sz w:val="28"/>
        </w:rPr>
        <w:t>建 议</w:t>
      </w:r>
    </w:p>
    <w:p>
      <w:pPr>
        <w:pStyle w:val="BodyText"/>
        <w:spacing w:line="220" w:lineRule="auto" w:before="8"/>
        <w:ind w:right="260" w:firstLine="559"/>
      </w:pPr>
      <w:r>
        <w:rPr/>
        <w:t>（</w:t>
      </w:r>
      <w:r>
        <w:rPr>
          <w:rFonts w:ascii="Times New Roman" w:hAnsi="Times New Roman" w:eastAsia="Times New Roman"/>
        </w:rPr>
        <w:t>1</w:t>
      </w:r>
      <w:r>
        <w:rPr/>
        <w:t>）做好生产运行管理，加强日常环保管理与监督，确保</w:t>
      </w:r>
      <w:r>
        <w:rPr>
          <w:rFonts w:ascii="Times New Roman" w:hAnsi="Times New Roman" w:eastAsia="Times New Roman"/>
        </w:rPr>
        <w:t>“</w:t>
      </w:r>
      <w:r>
        <w:rPr/>
        <w:t>三废</w:t>
      </w:r>
      <w:r>
        <w:rPr>
          <w:rFonts w:ascii="Times New Roman" w:hAnsi="Times New Roman" w:eastAsia="Times New Roman"/>
        </w:rPr>
        <w:t>”</w:t>
      </w:r>
      <w:r>
        <w:rPr/>
        <w:t>稳定达标排放。</w:t>
      </w:r>
    </w:p>
    <w:p>
      <w:pPr>
        <w:pStyle w:val="BodyText"/>
        <w:spacing w:line="534" w:lineRule="exact"/>
        <w:ind w:left="777"/>
      </w:pPr>
      <w:r>
        <w:rPr/>
        <w:t>（</w:t>
      </w:r>
      <w:r>
        <w:rPr>
          <w:rFonts w:ascii="Times New Roman" w:eastAsia="Times New Roman"/>
        </w:rPr>
        <w:t>2</w:t>
      </w:r>
      <w:r>
        <w:rPr/>
        <w:t>）严格执行环保整治方案中的相关治理措施，有效保护环境安全。</w:t>
      </w:r>
    </w:p>
    <w:p>
      <w:pPr>
        <w:pStyle w:val="BodyText"/>
        <w:spacing w:line="546" w:lineRule="exact"/>
        <w:ind w:left="777"/>
      </w:pPr>
      <w:r>
        <w:rPr/>
        <w:t>（</w:t>
      </w:r>
      <w:r>
        <w:rPr>
          <w:rFonts w:ascii="Times New Roman" w:eastAsia="Times New Roman"/>
        </w:rPr>
        <w:t>3</w:t>
      </w:r>
      <w:r>
        <w:rPr/>
        <w:t>）加强应急预案的学习与演练，提高应急响应能力，降低环境事故风险。</w:t>
      </w:r>
    </w:p>
    <w:p>
      <w:pPr>
        <w:pStyle w:val="BodyText"/>
        <w:spacing w:line="146" w:lineRule="auto" w:before="139"/>
        <w:ind w:right="258" w:firstLine="559"/>
      </w:pPr>
      <w:r>
        <w:rPr/>
        <w:t>（</w:t>
      </w:r>
      <w:r>
        <w:rPr>
          <w:rFonts w:ascii="Times New Roman" w:eastAsia="Times New Roman"/>
        </w:rPr>
        <w:t>4</w:t>
      </w:r>
      <w:r>
        <w:rPr/>
        <w:t>）落实《危险废物贮存污染控制标准》（</w:t>
      </w:r>
      <w:r>
        <w:rPr>
          <w:rFonts w:ascii="Times New Roman" w:eastAsia="Times New Roman"/>
        </w:rPr>
        <w:t>GB18597-2001</w:t>
      </w:r>
      <w:r>
        <w:rPr/>
        <w:t>）及其修改单标准要求。</w:t>
      </w:r>
    </w:p>
    <w:p>
      <w:pPr>
        <w:spacing w:after="0" w:line="146" w:lineRule="auto"/>
        <w:sectPr>
          <w:pgSz w:w="11910" w:h="16840"/>
          <w:pgMar w:header="0" w:footer="915" w:top="1380" w:bottom="1180" w:left="860" w:right="820"/>
        </w:sectPr>
      </w:pPr>
    </w:p>
    <w:p>
      <w:pPr>
        <w:pStyle w:val="BodyText"/>
        <w:spacing w:line="492" w:lineRule="exact"/>
        <w:ind w:left="100"/>
      </w:pPr>
      <w:r>
        <w:rPr/>
        <w:drawing>
          <wp:anchor distT="0" distB="0" distL="0" distR="0" allowOverlap="1" layoutInCell="1" locked="0" behindDoc="1" simplePos="0" relativeHeight="268309487">
            <wp:simplePos x="0" y="0"/>
            <wp:positionH relativeFrom="page">
              <wp:posOffset>1435735</wp:posOffset>
            </wp:positionH>
            <wp:positionV relativeFrom="page">
              <wp:posOffset>914400</wp:posOffset>
            </wp:positionV>
            <wp:extent cx="7820025" cy="574103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7820025" cy="5741035"/>
                    </a:xfrm>
                    <a:prstGeom prst="rect">
                      <a:avLst/>
                    </a:prstGeom>
                  </pic:spPr>
                </pic:pic>
              </a:graphicData>
            </a:graphic>
          </wp:anchor>
        </w:drawing>
      </w:r>
      <w:r>
        <w:rPr/>
        <w:t>附图一：项目地理位置图</w:t>
      </w:r>
    </w:p>
    <w:p>
      <w:pPr>
        <w:spacing w:after="0" w:line="492" w:lineRule="exact"/>
        <w:sectPr>
          <w:footerReference w:type="default" r:id="rId6"/>
          <w:pgSz w:w="16840" w:h="11910" w:orient="landscape"/>
          <w:pgMar w:footer="995" w:header="0" w:top="1040" w:bottom="1180" w:left="1340" w:right="2160"/>
          <w:pgNumType w:start="39"/>
        </w:sectPr>
      </w:pPr>
    </w:p>
    <w:p>
      <w:pPr>
        <w:pStyle w:val="BodyText"/>
        <w:spacing w:line="492" w:lineRule="exact"/>
        <w:ind w:left="100"/>
      </w:pPr>
      <w:r>
        <w:rPr/>
        <w:pict>
          <v:group style="position:absolute;margin-left:72pt;margin-top:96.26001pt;width:700.2pt;height:402.35pt;mso-position-horizontal-relative:page;mso-position-vertical-relative:page;z-index:1336" coordorigin="1440,1925" coordsize="14004,8047">
            <v:shape style="position:absolute;left:1469;top:1954;width:13944;height:7987" type="#_x0000_t75" stroked="false">
              <v:imagedata r:id="rId8" o:title=""/>
            </v:shape>
            <v:rect style="position:absolute;left:1440;top:1925;width:29;height:29" filled="true" fillcolor="#000000" stroked="false">
              <v:fill type="solid"/>
            </v:rect>
            <v:line style="position:absolute" from="1469,1940" to="15415,1940" stroked="true" strokeweight="1.44pt" strokecolor="#000000">
              <v:stroke dashstyle="solid"/>
            </v:line>
            <v:rect style="position:absolute;left:15415;top:1925;width:29;height:29" filled="true" fillcolor="#000000" stroked="false">
              <v:fill type="solid"/>
            </v:rect>
            <v:line style="position:absolute" from="1454,1954" to="1454,9972" stroked="true" strokeweight="1.44pt" strokecolor="#000000">
              <v:stroke dashstyle="solid"/>
            </v:line>
            <v:line style="position:absolute" from="15430,1954" to="15430,9972" stroked="true" strokeweight="1.44pt" strokecolor="#000000">
              <v:stroke dashstyle="solid"/>
            </v:line>
            <v:line style="position:absolute" from="1469,9957" to="15415,9957" stroked="true" strokeweight="1.44pt" strokecolor="#000000">
              <v:stroke dashstyle="solid"/>
            </v:line>
            <w10:wrap type="none"/>
          </v:group>
        </w:pict>
      </w:r>
      <w:r>
        <w:rPr/>
        <w:t>附图二：项目车间平面布置图</w:t>
      </w:r>
    </w:p>
    <w:p>
      <w:pPr>
        <w:spacing w:after="0" w:line="492" w:lineRule="exact"/>
        <w:sectPr>
          <w:pgSz w:w="16840" w:h="11910" w:orient="landscape"/>
          <w:pgMar w:header="0" w:footer="995" w:top="1040" w:bottom="1180" w:left="1340" w:right="2160"/>
        </w:sectPr>
      </w:pPr>
    </w:p>
    <w:p>
      <w:pPr>
        <w:pStyle w:val="BodyText"/>
        <w:spacing w:line="492" w:lineRule="exact"/>
        <w:ind w:left="100"/>
      </w:pPr>
      <w:r>
        <w:rPr/>
        <w:pict>
          <v:group style="position:absolute;margin-left:72pt;margin-top:72.140007pt;width:652.9pt;height:458pt;mso-position-horizontal-relative:page;mso-position-vertical-relative:page;z-index:-125920" coordorigin="1440,1443" coordsize="13058,9160">
            <v:shape style="position:absolute;left:1469;top:1471;width:12998;height:9101" type="#_x0000_t75" stroked="false">
              <v:imagedata r:id="rId9" o:title=""/>
            </v:shape>
            <v:rect style="position:absolute;left:1440;top:1442;width:29;height:29" filled="true" fillcolor="#000000" stroked="false">
              <v:fill type="solid"/>
            </v:rect>
            <v:line style="position:absolute" from="1469,1457" to="14469,1457" stroked="true" strokeweight="1.44pt" strokecolor="#000000">
              <v:stroke dashstyle="solid"/>
            </v:line>
            <v:rect style="position:absolute;left:14469;top:1442;width:29;height:29" filled="true" fillcolor="#000000" stroked="false">
              <v:fill type="solid"/>
            </v:rect>
            <v:line style="position:absolute" from="1454,1472" to="1454,10603" stroked="true" strokeweight="1.44pt" strokecolor="#000000">
              <v:stroke dashstyle="solid"/>
            </v:line>
            <v:line style="position:absolute" from="14484,1472" to="14484,10603" stroked="true" strokeweight="1.44pt" strokecolor="#000000">
              <v:stroke dashstyle="solid"/>
            </v:line>
            <v:line style="position:absolute" from="1469,10588" to="14469,10588" stroked="true" strokeweight="1.44pt" strokecolor="#000000">
              <v:stroke dashstyle="solid"/>
            </v:line>
            <w10:wrap type="none"/>
          </v:group>
        </w:pict>
      </w:r>
      <w:r>
        <w:rPr/>
        <w:t>附图三：项目所在位置与厂区关系图</w:t>
      </w:r>
    </w:p>
    <w:p>
      <w:pPr>
        <w:spacing w:after="0" w:line="492" w:lineRule="exact"/>
        <w:sectPr>
          <w:pgSz w:w="16840" w:h="11910" w:orient="landscape"/>
          <w:pgMar w:header="0" w:footer="995" w:top="1040" w:bottom="1180" w:left="1340" w:right="2160"/>
        </w:sectPr>
      </w:pPr>
    </w:p>
    <w:p>
      <w:pPr>
        <w:pStyle w:val="BodyText"/>
        <w:spacing w:line="492" w:lineRule="exact"/>
        <w:ind w:left="100"/>
      </w:pPr>
      <w:r>
        <w:rPr/>
        <w:pict>
          <v:group style="position:absolute;margin-left:72pt;margin-top:72.140007pt;width:700.2pt;height:420.7pt;mso-position-horizontal-relative:page;mso-position-vertical-relative:page;z-index:-125896" coordorigin="1440,1443" coordsize="14004,8414">
            <v:shape style="position:absolute;left:1469;top:1471;width:13944;height:8355" type="#_x0000_t75" stroked="false">
              <v:imagedata r:id="rId10" o:title=""/>
            </v:shape>
            <v:rect style="position:absolute;left:1440;top:1442;width:29;height:29" filled="true" fillcolor="#000000" stroked="false">
              <v:fill type="solid"/>
            </v:rect>
            <v:line style="position:absolute" from="1469,1457" to="15415,1457" stroked="true" strokeweight="1.44pt" strokecolor="#000000">
              <v:stroke dashstyle="solid"/>
            </v:line>
            <v:rect style="position:absolute;left:15415;top:1442;width:29;height:29" filled="true" fillcolor="#000000" stroked="false">
              <v:fill type="solid"/>
            </v:rect>
            <v:line style="position:absolute" from="1454,1472" to="1454,9856" stroked="true" strokeweight="1.44pt" strokecolor="#000000">
              <v:stroke dashstyle="solid"/>
            </v:line>
            <v:line style="position:absolute" from="15430,1472" to="15430,9856" stroked="true" strokeweight="1.44pt" strokecolor="#000000">
              <v:stroke dashstyle="solid"/>
            </v:line>
            <v:line style="position:absolute" from="1469,9842" to="15415,9842" stroked="true" strokeweight="1.44pt" strokecolor="#000000">
              <v:stroke dashstyle="solid"/>
            </v:line>
            <w10:wrap type="none"/>
          </v:group>
        </w:pict>
      </w:r>
      <w:r>
        <w:rPr/>
        <w:t>附图三：项目敏感目标图</w:t>
      </w:r>
    </w:p>
    <w:sectPr>
      <w:pgSz w:w="16840" w:h="11910" w:orient="landscape"/>
      <w:pgMar w:header="0" w:footer="995" w:top="1040" w:bottom="1180" w:left="1340" w:right="2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Noto Sans CJK JP Regular">
    <w:altName w:val="Noto Sans CJK JP Regular"/>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291.209991pt;margin-top:781.179993pt;width:13.15pt;height:12pt;mso-position-horizontal-relative:page;mso-position-vertical-relative:page;z-index:-12625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28</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4.470001pt;margin-top:534.580017pt;width:13.15pt;height:12pt;mso-position-horizontal-relative:page;mso-position-vertical-relative:page;z-index:-12623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39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9"/>
      <w:numFmt w:val="decimal"/>
      <w:lvlText w:val="%1"/>
      <w:lvlJc w:val="left"/>
      <w:pPr>
        <w:ind w:left="918" w:hanging="702"/>
        <w:jc w:val="left"/>
      </w:pPr>
      <w:rPr>
        <w:rFonts w:hint="default"/>
        <w:lang w:val="zh-cn" w:eastAsia="zh-cn" w:bidi="zh-cn"/>
      </w:rPr>
    </w:lvl>
    <w:lvl w:ilvl="1">
      <w:start w:val="1"/>
      <w:numFmt w:val="decimal"/>
      <w:lvlText w:val="%1.%2"/>
      <w:lvlJc w:val="left"/>
      <w:pPr>
        <w:ind w:left="918" w:hanging="702"/>
        <w:jc w:val="left"/>
      </w:pPr>
      <w:rPr>
        <w:rFonts w:hint="default"/>
        <w:lang w:val="zh-cn" w:eastAsia="zh-cn" w:bidi="zh-cn"/>
      </w:rPr>
    </w:lvl>
    <w:lvl w:ilvl="2">
      <w:start w:val="3"/>
      <w:numFmt w:val="decimal"/>
      <w:lvlText w:val="%1.%2.%3"/>
      <w:lvlJc w:val="left"/>
      <w:pPr>
        <w:ind w:left="918" w:hanging="702"/>
        <w:jc w:val="left"/>
      </w:pPr>
      <w:rPr>
        <w:rFonts w:hint="default" w:ascii="Times New Roman" w:hAnsi="Times New Roman" w:eastAsia="Times New Roman" w:cs="Times New Roman"/>
        <w:b/>
        <w:bCs/>
        <w:spacing w:val="-3"/>
        <w:w w:val="100"/>
        <w:sz w:val="28"/>
        <w:szCs w:val="28"/>
        <w:lang w:val="zh-cn" w:eastAsia="zh-cn" w:bidi="zh-cn"/>
      </w:rPr>
    </w:lvl>
    <w:lvl w:ilvl="3">
      <w:start w:val="0"/>
      <w:numFmt w:val="bullet"/>
      <w:lvlText w:val="•"/>
      <w:lvlJc w:val="left"/>
      <w:pPr>
        <w:ind w:left="3711" w:hanging="702"/>
      </w:pPr>
      <w:rPr>
        <w:rFonts w:hint="default"/>
        <w:lang w:val="zh-cn" w:eastAsia="zh-cn" w:bidi="zh-cn"/>
      </w:rPr>
    </w:lvl>
    <w:lvl w:ilvl="4">
      <w:start w:val="0"/>
      <w:numFmt w:val="bullet"/>
      <w:lvlText w:val="•"/>
      <w:lvlJc w:val="left"/>
      <w:pPr>
        <w:ind w:left="4642" w:hanging="702"/>
      </w:pPr>
      <w:rPr>
        <w:rFonts w:hint="default"/>
        <w:lang w:val="zh-cn" w:eastAsia="zh-cn" w:bidi="zh-cn"/>
      </w:rPr>
    </w:lvl>
    <w:lvl w:ilvl="5">
      <w:start w:val="0"/>
      <w:numFmt w:val="bullet"/>
      <w:lvlText w:val="•"/>
      <w:lvlJc w:val="left"/>
      <w:pPr>
        <w:ind w:left="5573" w:hanging="702"/>
      </w:pPr>
      <w:rPr>
        <w:rFonts w:hint="default"/>
        <w:lang w:val="zh-cn" w:eastAsia="zh-cn" w:bidi="zh-cn"/>
      </w:rPr>
    </w:lvl>
    <w:lvl w:ilvl="6">
      <w:start w:val="0"/>
      <w:numFmt w:val="bullet"/>
      <w:lvlText w:val="•"/>
      <w:lvlJc w:val="left"/>
      <w:pPr>
        <w:ind w:left="6503" w:hanging="702"/>
      </w:pPr>
      <w:rPr>
        <w:rFonts w:hint="default"/>
        <w:lang w:val="zh-cn" w:eastAsia="zh-cn" w:bidi="zh-cn"/>
      </w:rPr>
    </w:lvl>
    <w:lvl w:ilvl="7">
      <w:start w:val="0"/>
      <w:numFmt w:val="bullet"/>
      <w:lvlText w:val="•"/>
      <w:lvlJc w:val="left"/>
      <w:pPr>
        <w:ind w:left="7434" w:hanging="702"/>
      </w:pPr>
      <w:rPr>
        <w:rFonts w:hint="default"/>
        <w:lang w:val="zh-cn" w:eastAsia="zh-cn" w:bidi="zh-cn"/>
      </w:rPr>
    </w:lvl>
    <w:lvl w:ilvl="8">
      <w:start w:val="0"/>
      <w:numFmt w:val="bullet"/>
      <w:lvlText w:val="•"/>
      <w:lvlJc w:val="left"/>
      <w:pPr>
        <w:ind w:left="8365" w:hanging="702"/>
      </w:pPr>
      <w:rPr>
        <w:rFonts w:hint="default"/>
        <w:lang w:val="zh-cn" w:eastAsia="zh-cn" w:bidi="zh-cn"/>
      </w:rPr>
    </w:lvl>
  </w:abstractNum>
  <w:abstractNum w:abstractNumId="1">
    <w:multiLevelType w:val="hybridMultilevel"/>
    <w:lvl w:ilvl="0">
      <w:start w:val="9"/>
      <w:numFmt w:val="decimal"/>
      <w:lvlText w:val="%1"/>
      <w:lvlJc w:val="left"/>
      <w:pPr>
        <w:ind w:left="849" w:hanging="632"/>
        <w:jc w:val="left"/>
      </w:pPr>
      <w:rPr>
        <w:rFonts w:hint="default"/>
        <w:lang w:val="zh-cn" w:eastAsia="zh-cn" w:bidi="zh-cn"/>
      </w:rPr>
    </w:lvl>
    <w:lvl w:ilvl="1">
      <w:start w:val="1"/>
      <w:numFmt w:val="decimal"/>
      <w:lvlText w:val="%1.%2"/>
      <w:lvlJc w:val="left"/>
      <w:pPr>
        <w:ind w:left="849" w:hanging="632"/>
        <w:jc w:val="left"/>
      </w:pPr>
      <w:rPr>
        <w:rFonts w:hint="default"/>
        <w:lang w:val="zh-cn" w:eastAsia="zh-cn" w:bidi="zh-cn"/>
      </w:rPr>
    </w:lvl>
    <w:lvl w:ilvl="2">
      <w:start w:val="1"/>
      <w:numFmt w:val="decimal"/>
      <w:lvlText w:val="%1.%2.%3"/>
      <w:lvlJc w:val="left"/>
      <w:pPr>
        <w:ind w:left="849" w:hanging="632"/>
        <w:jc w:val="left"/>
      </w:pPr>
      <w:rPr>
        <w:rFonts w:hint="default" w:ascii="Times New Roman" w:hAnsi="Times New Roman" w:eastAsia="Times New Roman" w:cs="Times New Roman"/>
        <w:b/>
        <w:bCs/>
        <w:spacing w:val="-3"/>
        <w:w w:val="100"/>
        <w:sz w:val="28"/>
        <w:szCs w:val="28"/>
        <w:lang w:val="zh-cn" w:eastAsia="zh-cn" w:bidi="zh-cn"/>
      </w:rPr>
    </w:lvl>
    <w:lvl w:ilvl="3">
      <w:start w:val="0"/>
      <w:numFmt w:val="bullet"/>
      <w:lvlText w:val="•"/>
      <w:lvlJc w:val="left"/>
      <w:pPr>
        <w:ind w:left="3655" w:hanging="632"/>
      </w:pPr>
      <w:rPr>
        <w:rFonts w:hint="default"/>
        <w:lang w:val="zh-cn" w:eastAsia="zh-cn" w:bidi="zh-cn"/>
      </w:rPr>
    </w:lvl>
    <w:lvl w:ilvl="4">
      <w:start w:val="0"/>
      <w:numFmt w:val="bullet"/>
      <w:lvlText w:val="•"/>
      <w:lvlJc w:val="left"/>
      <w:pPr>
        <w:ind w:left="4594" w:hanging="632"/>
      </w:pPr>
      <w:rPr>
        <w:rFonts w:hint="default"/>
        <w:lang w:val="zh-cn" w:eastAsia="zh-cn" w:bidi="zh-cn"/>
      </w:rPr>
    </w:lvl>
    <w:lvl w:ilvl="5">
      <w:start w:val="0"/>
      <w:numFmt w:val="bullet"/>
      <w:lvlText w:val="•"/>
      <w:lvlJc w:val="left"/>
      <w:pPr>
        <w:ind w:left="5533" w:hanging="632"/>
      </w:pPr>
      <w:rPr>
        <w:rFonts w:hint="default"/>
        <w:lang w:val="zh-cn" w:eastAsia="zh-cn" w:bidi="zh-cn"/>
      </w:rPr>
    </w:lvl>
    <w:lvl w:ilvl="6">
      <w:start w:val="0"/>
      <w:numFmt w:val="bullet"/>
      <w:lvlText w:val="•"/>
      <w:lvlJc w:val="left"/>
      <w:pPr>
        <w:ind w:left="6471" w:hanging="632"/>
      </w:pPr>
      <w:rPr>
        <w:rFonts w:hint="default"/>
        <w:lang w:val="zh-cn" w:eastAsia="zh-cn" w:bidi="zh-cn"/>
      </w:rPr>
    </w:lvl>
    <w:lvl w:ilvl="7">
      <w:start w:val="0"/>
      <w:numFmt w:val="bullet"/>
      <w:lvlText w:val="•"/>
      <w:lvlJc w:val="left"/>
      <w:pPr>
        <w:ind w:left="7410" w:hanging="632"/>
      </w:pPr>
      <w:rPr>
        <w:rFonts w:hint="default"/>
        <w:lang w:val="zh-cn" w:eastAsia="zh-cn" w:bidi="zh-cn"/>
      </w:rPr>
    </w:lvl>
    <w:lvl w:ilvl="8">
      <w:start w:val="0"/>
      <w:numFmt w:val="bullet"/>
      <w:lvlText w:val="•"/>
      <w:lvlJc w:val="left"/>
      <w:pPr>
        <w:ind w:left="8349" w:hanging="632"/>
      </w:pPr>
      <w:rPr>
        <w:rFonts w:hint="default"/>
        <w:lang w:val="zh-cn" w:eastAsia="zh-cn" w:bidi="zh-cn"/>
      </w:rPr>
    </w:lvl>
  </w:abstractNum>
  <w:abstractNum w:abstractNumId="0">
    <w:multiLevelType w:val="hybridMultilevel"/>
    <w:lvl w:ilvl="0">
      <w:start w:val="7"/>
      <w:numFmt w:val="decimal"/>
      <w:lvlText w:val="%1"/>
      <w:lvlJc w:val="left"/>
      <w:pPr>
        <w:ind w:left="600" w:hanging="493"/>
        <w:jc w:val="left"/>
      </w:pPr>
      <w:rPr>
        <w:rFonts w:hint="default"/>
        <w:lang w:val="zh-cn" w:eastAsia="zh-cn" w:bidi="zh-cn"/>
      </w:rPr>
    </w:lvl>
    <w:lvl w:ilvl="1">
      <w:start w:val="1"/>
      <w:numFmt w:val="decimal"/>
      <w:lvlText w:val="%1.%2"/>
      <w:lvlJc w:val="left"/>
      <w:pPr>
        <w:ind w:left="600" w:hanging="493"/>
        <w:jc w:val="left"/>
      </w:pPr>
      <w:rPr>
        <w:rFonts w:hint="default" w:ascii="Times New Roman" w:hAnsi="Times New Roman" w:eastAsia="Times New Roman" w:cs="Times New Roman"/>
        <w:b/>
        <w:bCs/>
        <w:w w:val="100"/>
        <w:sz w:val="28"/>
        <w:szCs w:val="28"/>
        <w:lang w:val="zh-cn" w:eastAsia="zh-cn" w:bidi="zh-cn"/>
      </w:rPr>
    </w:lvl>
    <w:lvl w:ilvl="2">
      <w:start w:val="0"/>
      <w:numFmt w:val="bullet"/>
      <w:lvlText w:val="•"/>
      <w:lvlJc w:val="left"/>
      <w:pPr>
        <w:ind w:left="2468" w:hanging="493"/>
      </w:pPr>
      <w:rPr>
        <w:rFonts w:hint="default"/>
        <w:lang w:val="zh-cn" w:eastAsia="zh-cn" w:bidi="zh-cn"/>
      </w:rPr>
    </w:lvl>
    <w:lvl w:ilvl="3">
      <w:start w:val="0"/>
      <w:numFmt w:val="bullet"/>
      <w:lvlText w:val="•"/>
      <w:lvlJc w:val="left"/>
      <w:pPr>
        <w:ind w:left="3403" w:hanging="493"/>
      </w:pPr>
      <w:rPr>
        <w:rFonts w:hint="default"/>
        <w:lang w:val="zh-cn" w:eastAsia="zh-cn" w:bidi="zh-cn"/>
      </w:rPr>
    </w:lvl>
    <w:lvl w:ilvl="4">
      <w:start w:val="0"/>
      <w:numFmt w:val="bullet"/>
      <w:lvlText w:val="•"/>
      <w:lvlJc w:val="left"/>
      <w:pPr>
        <w:ind w:left="4337" w:hanging="493"/>
      </w:pPr>
      <w:rPr>
        <w:rFonts w:hint="default"/>
        <w:lang w:val="zh-cn" w:eastAsia="zh-cn" w:bidi="zh-cn"/>
      </w:rPr>
    </w:lvl>
    <w:lvl w:ilvl="5">
      <w:start w:val="0"/>
      <w:numFmt w:val="bullet"/>
      <w:lvlText w:val="•"/>
      <w:lvlJc w:val="left"/>
      <w:pPr>
        <w:ind w:left="5272" w:hanging="493"/>
      </w:pPr>
      <w:rPr>
        <w:rFonts w:hint="default"/>
        <w:lang w:val="zh-cn" w:eastAsia="zh-cn" w:bidi="zh-cn"/>
      </w:rPr>
    </w:lvl>
    <w:lvl w:ilvl="6">
      <w:start w:val="0"/>
      <w:numFmt w:val="bullet"/>
      <w:lvlText w:val="•"/>
      <w:lvlJc w:val="left"/>
      <w:pPr>
        <w:ind w:left="6206" w:hanging="493"/>
      </w:pPr>
      <w:rPr>
        <w:rFonts w:hint="default"/>
        <w:lang w:val="zh-cn" w:eastAsia="zh-cn" w:bidi="zh-cn"/>
      </w:rPr>
    </w:lvl>
    <w:lvl w:ilvl="7">
      <w:start w:val="0"/>
      <w:numFmt w:val="bullet"/>
      <w:lvlText w:val="•"/>
      <w:lvlJc w:val="left"/>
      <w:pPr>
        <w:ind w:left="7140" w:hanging="493"/>
      </w:pPr>
      <w:rPr>
        <w:rFonts w:hint="default"/>
        <w:lang w:val="zh-cn" w:eastAsia="zh-cn" w:bidi="zh-cn"/>
      </w:rPr>
    </w:lvl>
    <w:lvl w:ilvl="8">
      <w:start w:val="0"/>
      <w:numFmt w:val="bullet"/>
      <w:lvlText w:val="•"/>
      <w:lvlJc w:val="left"/>
      <w:pPr>
        <w:ind w:left="8075" w:hanging="493"/>
      </w:pPr>
      <w:rPr>
        <w:rFonts w:hint="default"/>
        <w:lang w:val="zh-cn" w:eastAsia="zh-cn" w:bidi="zh-cn"/>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Noto Sans CJK JP Regular" w:hAnsi="Noto Sans CJK JP Regular" w:eastAsia="Noto Sans CJK JP Regular" w:cs="Noto Sans CJK JP Regular"/>
      <w:lang w:val="zh-cn" w:eastAsia="zh-cn" w:bidi="zh-cn"/>
    </w:rPr>
  </w:style>
  <w:style w:styleId="BodyText" w:type="paragraph">
    <w:name w:val="Body Text"/>
    <w:basedOn w:val="Normal"/>
    <w:uiPriority w:val="1"/>
    <w:qFormat/>
    <w:pPr>
      <w:ind w:left="217"/>
    </w:pPr>
    <w:rPr>
      <w:rFonts w:ascii="Noto Sans CJK JP Regular" w:hAnsi="Noto Sans CJK JP Regular" w:eastAsia="Noto Sans CJK JP Regular" w:cs="Noto Sans CJK JP Regular"/>
      <w:sz w:val="28"/>
      <w:szCs w:val="28"/>
      <w:lang w:val="zh-cn" w:eastAsia="zh-cn" w:bidi="zh-cn"/>
    </w:rPr>
  </w:style>
  <w:style w:styleId="ListParagraph" w:type="paragraph">
    <w:name w:val="List Paragraph"/>
    <w:basedOn w:val="Normal"/>
    <w:uiPriority w:val="1"/>
    <w:qFormat/>
    <w:pPr>
      <w:spacing w:line="525" w:lineRule="exact"/>
      <w:ind w:left="918" w:hanging="701"/>
    </w:pPr>
    <w:rPr>
      <w:rFonts w:ascii="Noto Sans CJK JP Regular" w:hAnsi="Noto Sans CJK JP Regular" w:eastAsia="Noto Sans CJK JP Regular" w:cs="Noto Sans CJK JP Regular"/>
      <w:lang w:val="zh-cn" w:eastAsia="zh-cn" w:bidi="zh-cn"/>
    </w:rPr>
  </w:style>
  <w:style w:styleId="TableParagraph" w:type="paragraph">
    <w:name w:val="Table Paragraph"/>
    <w:basedOn w:val="Normal"/>
    <w:uiPriority w:val="1"/>
    <w:qFormat/>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表一、基本情况</dc:title>
  <dcterms:created xsi:type="dcterms:W3CDTF">2019-06-18T00:53:16Z</dcterms:created>
  <dcterms:modified xsi:type="dcterms:W3CDTF">2019-06-18T00:53:16Z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2019-06-15T00:00:00Z</vt:filetime>
  </property>
  <property fmtid="{D5CDD505-2E9C-101B-9397-08002B2CF9AE}" pid="3" name="Creator">
    <vt:lpwstr>Microsoft® Word 2013</vt:lpwstr>
  </property>
  <property fmtid="{D5CDD505-2E9C-101B-9397-08002B2CF9AE}" pid="4" name="LastSaved">
    <vt:filetime>2019-06-18T00:00:00Z</vt:filetime>
  </property>
</Properties>
</file>